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rsidR="008867E2" w:rsidRDefault="004003B6">
      <w:pPr>
        <w:snapToGrid w:val="0"/>
        <w:spacing w:line="360" w:lineRule="auto"/>
        <w:ind w:leftChars="-857" w:left="-180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-1149350</wp:posOffset>
            </wp:positionH>
            <wp:positionV relativeFrom="margin">
              <wp:posOffset>-48260</wp:posOffset>
            </wp:positionV>
            <wp:extent cx="7538085" cy="1446530"/>
            <wp:effectExtent l="0" t="0" r="5715" b="1270"/>
            <wp:wrapSquare wrapText="bothSides"/>
            <wp:docPr id="10" name="图片 10" descr="C:\Users\ADMINI~1\AppData\Local\Temp\WeChat Files\360a2e6fa9173fc7e74816159c0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60a2e6fa9173fc7e74816159c0bb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8085" cy="1446530"/>
                    </a:xfrm>
                    <a:prstGeom prst="rect">
                      <a:avLst/>
                    </a:prstGeom>
                    <a:noFill/>
                    <a:ln>
                      <a:noFill/>
                    </a:ln>
                  </pic:spPr>
                </pic:pic>
              </a:graphicData>
            </a:graphic>
            <wp14:sizeRelH relativeFrom="margin">
              <wp14:pctWidth>0</wp14:pctWidth>
            </wp14:sizeRelH>
          </wp:anchor>
        </w:drawing>
      </w:r>
    </w:p>
    <w:p w:rsidR="008867E2" w:rsidRDefault="008867E2">
      <w:pPr>
        <w:snapToGrid w:val="0"/>
        <w:jc w:val="center"/>
        <w:rPr>
          <w:rFonts w:ascii="Times New Roman" w:eastAsia="宋体" w:hAnsi="Times New Roman" w:cs="Times New Roman"/>
          <w:b/>
          <w:color w:val="222222"/>
          <w:kern w:val="36"/>
          <w:sz w:val="28"/>
          <w:szCs w:val="28"/>
        </w:rPr>
      </w:pPr>
    </w:p>
    <w:p w:rsidR="008867E2" w:rsidRDefault="004003B6">
      <w:pPr>
        <w:snapToGrid w:val="0"/>
        <w:spacing w:afterLines="50" w:after="156" w:line="480" w:lineRule="auto"/>
        <w:jc w:val="center"/>
        <w:rPr>
          <w:rFonts w:ascii="Times New Roman" w:hAnsi="Times New Roman" w:cs="Times New Roman"/>
          <w:sz w:val="24"/>
          <w:szCs w:val="24"/>
        </w:rPr>
      </w:pPr>
      <w:r>
        <w:rPr>
          <w:rFonts w:ascii="Times New Roman" w:eastAsia="宋体" w:hAnsi="Times New Roman" w:cs="Times New Roman"/>
          <w:b/>
          <w:color w:val="222222"/>
          <w:kern w:val="36"/>
          <w:sz w:val="28"/>
          <w:szCs w:val="28"/>
        </w:rPr>
        <w:t>2020 International Conference on Energy Finance (ICEF)</w:t>
      </w:r>
    </w:p>
    <w:p w:rsidR="008867E2" w:rsidRDefault="004003B6">
      <w:pPr>
        <w:snapToGrid w:val="0"/>
        <w:spacing w:afterLines="50" w:after="156" w:line="480" w:lineRule="auto"/>
        <w:jc w:val="center"/>
        <w:rPr>
          <w:rFonts w:ascii="Times New Roman" w:eastAsia="宋体" w:hAnsi="Times New Roman" w:cs="Times New Roman"/>
          <w:i/>
          <w:color w:val="222222"/>
          <w:kern w:val="36"/>
          <w:sz w:val="28"/>
          <w:szCs w:val="28"/>
        </w:rPr>
      </w:pPr>
      <w:r>
        <w:rPr>
          <w:rFonts w:ascii="Times New Roman" w:eastAsia="宋体" w:hAnsi="Times New Roman" w:cs="Times New Roman"/>
          <w:i/>
          <w:color w:val="222222"/>
          <w:kern w:val="36"/>
          <w:sz w:val="28"/>
          <w:szCs w:val="28"/>
        </w:rPr>
        <w:t xml:space="preserve">Global climate governance and </w:t>
      </w:r>
      <w:r w:rsidR="00740438">
        <w:rPr>
          <w:rFonts w:ascii="Times New Roman" w:eastAsia="宋体" w:hAnsi="Times New Roman" w:cs="Times New Roman"/>
          <w:i/>
          <w:color w:val="222222"/>
          <w:kern w:val="36"/>
          <w:sz w:val="28"/>
          <w:szCs w:val="28"/>
        </w:rPr>
        <w:t>e</w:t>
      </w:r>
      <w:r>
        <w:rPr>
          <w:rFonts w:ascii="Times New Roman" w:eastAsia="宋体" w:hAnsi="Times New Roman" w:cs="Times New Roman"/>
          <w:i/>
          <w:color w:val="222222"/>
          <w:kern w:val="36"/>
          <w:sz w:val="28"/>
          <w:szCs w:val="28"/>
        </w:rPr>
        <w:t>nergy financ</w:t>
      </w:r>
      <w:r w:rsidR="00740438">
        <w:rPr>
          <w:rFonts w:ascii="Times New Roman" w:eastAsia="宋体" w:hAnsi="Times New Roman" w:cs="Times New Roman"/>
          <w:i/>
          <w:color w:val="222222"/>
          <w:kern w:val="36"/>
          <w:sz w:val="28"/>
          <w:szCs w:val="28"/>
        </w:rPr>
        <w:t>e: Challenges and o</w:t>
      </w:r>
      <w:r w:rsidR="008C159B">
        <w:rPr>
          <w:rFonts w:ascii="Times New Roman" w:eastAsia="宋体" w:hAnsi="Times New Roman" w:cs="Times New Roman"/>
          <w:i/>
          <w:color w:val="222222"/>
          <w:kern w:val="36"/>
          <w:sz w:val="28"/>
          <w:szCs w:val="28"/>
        </w:rPr>
        <w:t>pportunities</w:t>
      </w:r>
    </w:p>
    <w:p w:rsidR="008867E2" w:rsidRDefault="004003B6">
      <w:pPr>
        <w:snapToGrid w:val="0"/>
        <w:spacing w:beforeLines="50" w:before="156" w:afterLines="50" w:after="156" w:line="480" w:lineRule="auto"/>
        <w:jc w:val="center"/>
        <w:rPr>
          <w:rFonts w:ascii="Times New Roman" w:hAnsi="Times New Roman" w:cs="Times New Roman"/>
          <w:sz w:val="24"/>
          <w:szCs w:val="24"/>
        </w:rPr>
      </w:pPr>
      <w:r>
        <w:rPr>
          <w:rFonts w:ascii="Times New Roman" w:eastAsia="宋体" w:hAnsi="Times New Roman" w:cs="Times New Roman"/>
          <w:b/>
          <w:color w:val="222222"/>
          <w:kern w:val="0"/>
          <w:sz w:val="28"/>
          <w:szCs w:val="28"/>
        </w:rPr>
        <w:t xml:space="preserve">30-31 May 2020, </w:t>
      </w:r>
      <w:r>
        <w:rPr>
          <w:rFonts w:ascii="Times New Roman" w:eastAsia="宋体" w:hAnsi="Times New Roman" w:cs="Times New Roman" w:hint="eastAsia"/>
          <w:b/>
          <w:color w:val="222222"/>
          <w:kern w:val="0"/>
          <w:sz w:val="28"/>
          <w:szCs w:val="28"/>
        </w:rPr>
        <w:t>Qingdao</w:t>
      </w:r>
      <w:r>
        <w:rPr>
          <w:rFonts w:ascii="Times New Roman" w:eastAsia="宋体" w:hAnsi="Times New Roman" w:cs="Times New Roman"/>
          <w:b/>
          <w:color w:val="222222"/>
          <w:kern w:val="0"/>
          <w:sz w:val="28"/>
          <w:szCs w:val="28"/>
        </w:rPr>
        <w:t>,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sz w:val="24"/>
          <w:szCs w:val="24"/>
        </w:rPr>
        <w:t xml:space="preserve">International conference on energy finance (ICEF) is an annual conference organized by the China Energy Finance Network (CEFN) and Chinese Society of Optimization, Overall Planning and Economical Mathematics. We are pleased to announce that China University of Petroleum will host the 2020 two-day conference in </w:t>
      </w:r>
      <w:r>
        <w:rPr>
          <w:rFonts w:ascii="Times New Roman" w:hAnsi="Times New Roman" w:cs="Times New Roman" w:hint="eastAsia"/>
          <w:sz w:val="24"/>
          <w:szCs w:val="24"/>
        </w:rPr>
        <w:t>Qingdao</w:t>
      </w:r>
      <w:r>
        <w:rPr>
          <w:rFonts w:ascii="Times New Roman" w:hAnsi="Times New Roman" w:cs="Times New Roman"/>
          <w:sz w:val="24"/>
          <w:szCs w:val="24"/>
        </w:rPr>
        <w:t xml:space="preserve">, China. </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sz w:val="24"/>
          <w:szCs w:val="24"/>
        </w:rPr>
        <w:t>The ICEF conferences aim to provide a platform for international scholars to share their frontier research in the subject of Energy Finance. Following the success of the series conference in Beijing (2018) and Kunming (2019), we invite submissions of high quality, original researches to the 2020 ICEF. Papers to be considered include but not limit to the following topics: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765"/>
      </w:tblGrid>
      <w:tr w:rsidR="008867E2">
        <w:tc>
          <w:tcPr>
            <w:tcW w:w="4531" w:type="dxa"/>
          </w:tcPr>
          <w:p w:rsidR="008867E2" w:rsidRDefault="004003B6">
            <w:pPr>
              <w:pStyle w:val="10"/>
              <w:numPr>
                <w:ilvl w:val="0"/>
                <w:numId w:val="1"/>
              </w:numPr>
              <w:snapToGrid w:val="0"/>
              <w:spacing w:line="480" w:lineRule="auto"/>
              <w:ind w:left="0" w:firstLineChars="0" w:firstLine="0"/>
              <w:jc w:val="left"/>
              <w:rPr>
                <w:rFonts w:ascii="Times New Roman" w:hAnsi="Times New Roman" w:cs="Times New Roman"/>
                <w:sz w:val="24"/>
                <w:szCs w:val="24"/>
              </w:rPr>
            </w:pPr>
            <w:r>
              <w:rPr>
                <w:rFonts w:ascii="Times New Roman" w:hAnsi="Times New Roman" w:cs="Times New Roman" w:hint="eastAsia"/>
                <w:sz w:val="24"/>
                <w:szCs w:val="24"/>
              </w:rPr>
              <w:t xml:space="preserve">Climate </w:t>
            </w:r>
            <w:r>
              <w:rPr>
                <w:rFonts w:ascii="Times New Roman" w:hAnsi="Times New Roman" w:cs="Times New Roman"/>
                <w:sz w:val="24"/>
                <w:szCs w:val="24"/>
              </w:rPr>
              <w:t xml:space="preserve">and carbon </w:t>
            </w:r>
            <w:r>
              <w:rPr>
                <w:rFonts w:ascii="Times New Roman" w:hAnsi="Times New Roman" w:cs="Times New Roman" w:hint="eastAsia"/>
                <w:sz w:val="24"/>
                <w:szCs w:val="24"/>
              </w:rPr>
              <w:t>finance</w:t>
            </w:r>
          </w:p>
        </w:tc>
        <w:tc>
          <w:tcPr>
            <w:tcW w:w="3765" w:type="dxa"/>
          </w:tcPr>
          <w:p w:rsidR="008867E2" w:rsidRDefault="004003B6">
            <w:pPr>
              <w:pStyle w:val="ac"/>
              <w:numPr>
                <w:ilvl w:val="0"/>
                <w:numId w:val="1"/>
              </w:numPr>
              <w:snapToGrid w:val="0"/>
              <w:spacing w:line="480" w:lineRule="auto"/>
              <w:ind w:left="0" w:firstLineChars="0" w:firstLine="0"/>
              <w:rPr>
                <w:rFonts w:ascii="Times New Roman" w:hAnsi="Times New Roman" w:cs="Times New Roman"/>
                <w:sz w:val="24"/>
                <w:szCs w:val="24"/>
              </w:rPr>
            </w:pPr>
            <w:r>
              <w:rPr>
                <w:rFonts w:ascii="Times New Roman" w:hAnsi="Times New Roman" w:cs="Times New Roman"/>
                <w:sz w:val="24"/>
                <w:szCs w:val="24"/>
              </w:rPr>
              <w:t>Climate change economics</w:t>
            </w:r>
          </w:p>
        </w:tc>
      </w:tr>
      <w:tr w:rsidR="008867E2">
        <w:tc>
          <w:tcPr>
            <w:tcW w:w="4531" w:type="dxa"/>
          </w:tcPr>
          <w:p w:rsidR="008867E2" w:rsidRDefault="004003B6">
            <w:pPr>
              <w:pStyle w:val="10"/>
              <w:numPr>
                <w:ilvl w:val="0"/>
                <w:numId w:val="1"/>
              </w:numPr>
              <w:snapToGrid w:val="0"/>
              <w:spacing w:line="480" w:lineRule="auto"/>
              <w:ind w:left="0" w:firstLineChars="0" w:firstLine="0"/>
              <w:jc w:val="left"/>
              <w:rPr>
                <w:rFonts w:ascii="Times New Roman" w:hAnsi="Times New Roman" w:cs="Times New Roman"/>
                <w:sz w:val="24"/>
                <w:szCs w:val="24"/>
              </w:rPr>
            </w:pPr>
            <w:r>
              <w:rPr>
                <w:rFonts w:ascii="Times New Roman" w:hAnsi="Times New Roman" w:cs="Times New Roman"/>
                <w:sz w:val="24"/>
                <w:szCs w:val="24"/>
              </w:rPr>
              <w:t>Energy market systemic risk modelling</w:t>
            </w:r>
          </w:p>
        </w:tc>
        <w:tc>
          <w:tcPr>
            <w:tcW w:w="3765" w:type="dxa"/>
          </w:tcPr>
          <w:p w:rsidR="008867E2" w:rsidRDefault="004003B6">
            <w:pPr>
              <w:pStyle w:val="10"/>
              <w:numPr>
                <w:ilvl w:val="0"/>
                <w:numId w:val="1"/>
              </w:numPr>
              <w:snapToGrid w:val="0"/>
              <w:spacing w:line="480" w:lineRule="auto"/>
              <w:ind w:left="0" w:firstLineChars="0" w:firstLine="0"/>
              <w:rPr>
                <w:rFonts w:ascii="Times New Roman" w:hAnsi="Times New Roman" w:cs="Times New Roman"/>
                <w:sz w:val="24"/>
                <w:szCs w:val="24"/>
              </w:rPr>
            </w:pPr>
            <w:r>
              <w:rPr>
                <w:rFonts w:ascii="Times New Roman" w:hAnsi="Times New Roman" w:cs="Times New Roman"/>
                <w:sz w:val="24"/>
                <w:szCs w:val="24"/>
              </w:rPr>
              <w:t>Green technology innovation</w:t>
            </w:r>
          </w:p>
        </w:tc>
      </w:tr>
      <w:tr w:rsidR="008867E2">
        <w:tc>
          <w:tcPr>
            <w:tcW w:w="4531" w:type="dxa"/>
          </w:tcPr>
          <w:p w:rsidR="008867E2" w:rsidRDefault="004003B6">
            <w:pPr>
              <w:pStyle w:val="10"/>
              <w:numPr>
                <w:ilvl w:val="0"/>
                <w:numId w:val="1"/>
              </w:numPr>
              <w:snapToGrid w:val="0"/>
              <w:spacing w:line="480" w:lineRule="auto"/>
              <w:ind w:left="0" w:firstLineChars="0" w:firstLine="0"/>
              <w:jc w:val="left"/>
              <w:rPr>
                <w:rFonts w:ascii="Times New Roman" w:hAnsi="Times New Roman" w:cs="Times New Roman"/>
                <w:sz w:val="24"/>
                <w:szCs w:val="24"/>
              </w:rPr>
            </w:pPr>
            <w:r>
              <w:rPr>
                <w:rFonts w:ascii="Times New Roman" w:hAnsi="Times New Roman" w:cs="Times New Roman"/>
                <w:sz w:val="24"/>
                <w:szCs w:val="24"/>
              </w:rPr>
              <w:t>Green finance and investment</w:t>
            </w:r>
          </w:p>
        </w:tc>
        <w:tc>
          <w:tcPr>
            <w:tcW w:w="3765" w:type="dxa"/>
          </w:tcPr>
          <w:p w:rsidR="008867E2" w:rsidRDefault="004003B6">
            <w:pPr>
              <w:pStyle w:val="10"/>
              <w:numPr>
                <w:ilvl w:val="0"/>
                <w:numId w:val="1"/>
              </w:numPr>
              <w:snapToGrid w:val="0"/>
              <w:spacing w:line="480" w:lineRule="auto"/>
              <w:ind w:left="0" w:firstLineChars="0" w:firstLine="0"/>
              <w:rPr>
                <w:rFonts w:ascii="Times New Roman" w:hAnsi="Times New Roman" w:cs="Times New Roman"/>
                <w:sz w:val="24"/>
                <w:szCs w:val="24"/>
              </w:rPr>
            </w:pPr>
            <w:r>
              <w:rPr>
                <w:rFonts w:ascii="Times New Roman" w:hAnsi="Times New Roman" w:cs="Times New Roman"/>
                <w:sz w:val="24"/>
                <w:szCs w:val="24"/>
              </w:rPr>
              <w:t>Deep decarbonization</w:t>
            </w:r>
          </w:p>
        </w:tc>
      </w:tr>
      <w:tr w:rsidR="008867E2">
        <w:trPr>
          <w:trHeight w:val="80"/>
        </w:trPr>
        <w:tc>
          <w:tcPr>
            <w:tcW w:w="4531" w:type="dxa"/>
          </w:tcPr>
          <w:p w:rsidR="008867E2" w:rsidRDefault="004003B6">
            <w:pPr>
              <w:pStyle w:val="10"/>
              <w:numPr>
                <w:ilvl w:val="0"/>
                <w:numId w:val="1"/>
              </w:numPr>
              <w:snapToGrid w:val="0"/>
              <w:spacing w:line="480" w:lineRule="auto"/>
              <w:ind w:left="0" w:firstLineChars="0" w:firstLine="0"/>
              <w:jc w:val="left"/>
              <w:rPr>
                <w:rFonts w:ascii="Times New Roman" w:hAnsi="Times New Roman" w:cs="Times New Roman"/>
                <w:sz w:val="24"/>
                <w:szCs w:val="24"/>
              </w:rPr>
            </w:pPr>
            <w:r>
              <w:rPr>
                <w:rFonts w:ascii="Times New Roman" w:hAnsi="Times New Roman" w:cs="Times New Roman"/>
                <w:sz w:val="24"/>
                <w:szCs w:val="24"/>
              </w:rPr>
              <w:t>Energy corporate finance</w:t>
            </w:r>
          </w:p>
        </w:tc>
        <w:tc>
          <w:tcPr>
            <w:tcW w:w="3765" w:type="dxa"/>
          </w:tcPr>
          <w:p w:rsidR="008867E2" w:rsidRDefault="004003B6">
            <w:pPr>
              <w:pStyle w:val="ac"/>
              <w:numPr>
                <w:ilvl w:val="0"/>
                <w:numId w:val="6"/>
              </w:numPr>
              <w:snapToGrid w:val="0"/>
              <w:ind w:left="0" w:firstLineChars="0" w:firstLine="0"/>
              <w:rPr>
                <w:rFonts w:ascii="Times New Roman" w:hAnsi="Times New Roman" w:cs="Times New Roman"/>
                <w:sz w:val="24"/>
                <w:szCs w:val="24"/>
              </w:rPr>
            </w:pPr>
            <w:r>
              <w:rPr>
                <w:rFonts w:ascii="Times New Roman" w:hAnsi="Times New Roman" w:cs="Times New Roman"/>
                <w:sz w:val="24"/>
                <w:szCs w:val="24"/>
              </w:rPr>
              <w:t>Sustainable consumption</w:t>
            </w:r>
          </w:p>
        </w:tc>
      </w:tr>
      <w:tr w:rsidR="008867E2">
        <w:tc>
          <w:tcPr>
            <w:tcW w:w="8296" w:type="dxa"/>
            <w:gridSpan w:val="2"/>
          </w:tcPr>
          <w:p w:rsidR="008867E2" w:rsidRDefault="004003B6">
            <w:pPr>
              <w:pStyle w:val="ac"/>
              <w:numPr>
                <w:ilvl w:val="0"/>
                <w:numId w:val="6"/>
              </w:numPr>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Data-driven modelling in energy and environment</w:t>
            </w:r>
          </w:p>
        </w:tc>
      </w:tr>
    </w:tbl>
    <w:p w:rsidR="008867E2" w:rsidRDefault="008867E2">
      <w:pPr>
        <w:pStyle w:val="ac"/>
        <w:snapToGrid w:val="0"/>
        <w:spacing w:line="480" w:lineRule="auto"/>
        <w:ind w:leftChars="-857" w:left="-1800" w:firstLineChars="0" w:firstLine="0"/>
        <w:rPr>
          <w:rFonts w:ascii="Times New Roman" w:hAnsi="Times New Roman" w:cs="Times New Roman"/>
          <w:noProof/>
          <w:sz w:val="24"/>
          <w:szCs w:val="24"/>
        </w:rPr>
      </w:pPr>
    </w:p>
    <w:p w:rsidR="008867E2" w:rsidRDefault="008867E2">
      <w:pPr>
        <w:pStyle w:val="ac"/>
        <w:snapToGrid w:val="0"/>
        <w:spacing w:line="480" w:lineRule="auto"/>
        <w:ind w:leftChars="-857" w:left="-1800" w:firstLineChars="0" w:firstLine="0"/>
        <w:rPr>
          <w:rFonts w:ascii="Times New Roman" w:hAnsi="Times New Roman" w:cs="Times New Roman"/>
          <w:noProof/>
          <w:sz w:val="24"/>
          <w:szCs w:val="24"/>
        </w:rPr>
      </w:pPr>
    </w:p>
    <w:p w:rsidR="008867E2" w:rsidRDefault="008867E2">
      <w:pPr>
        <w:pStyle w:val="ac"/>
        <w:snapToGrid w:val="0"/>
        <w:spacing w:line="480" w:lineRule="auto"/>
        <w:ind w:leftChars="-857" w:left="-1800" w:firstLineChars="0" w:firstLine="0"/>
        <w:rPr>
          <w:rFonts w:ascii="Times New Roman" w:hAnsi="Times New Roman" w:cs="Times New Roman"/>
          <w:noProof/>
          <w:sz w:val="24"/>
          <w:szCs w:val="24"/>
        </w:rPr>
      </w:pPr>
    </w:p>
    <w:p w:rsidR="008867E2" w:rsidRDefault="004003B6">
      <w:pPr>
        <w:pStyle w:val="ac"/>
        <w:snapToGrid w:val="0"/>
        <w:spacing w:line="480" w:lineRule="auto"/>
        <w:ind w:leftChars="-857" w:left="-1800" w:firstLineChars="0" w:firstLine="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margin">
              <wp:posOffset>-1149350</wp:posOffset>
            </wp:positionH>
            <wp:positionV relativeFrom="margin">
              <wp:posOffset>-635</wp:posOffset>
            </wp:positionV>
            <wp:extent cx="7579995" cy="1446530"/>
            <wp:effectExtent l="0" t="0" r="1905" b="1270"/>
            <wp:wrapSquare wrapText="bothSides"/>
            <wp:docPr id="11" name="图片 11" descr="C:\Users\ADMINI~1\AppData\Local\Temp\WeChat Files\360a2e6fa9173fc7e74816159c0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60a2e6fa9173fc7e74816159c0bb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9995" cy="1446530"/>
                    </a:xfrm>
                    <a:prstGeom prst="rect">
                      <a:avLst/>
                    </a:prstGeom>
                    <a:noFill/>
                    <a:ln>
                      <a:noFill/>
                    </a:ln>
                  </pic:spPr>
                </pic:pic>
              </a:graphicData>
            </a:graphic>
            <wp14:sizeRelH relativeFrom="margin">
              <wp14:pctWidth>0</wp14:pctWidth>
            </wp14:sizeRelH>
          </wp:anchor>
        </w:drawing>
      </w:r>
    </w:p>
    <w:p w:rsidR="008867E2" w:rsidRDefault="004003B6">
      <w:pPr>
        <w:snapToGrid w:val="0"/>
        <w:spacing w:line="480" w:lineRule="auto"/>
        <w:rPr>
          <w:rFonts w:ascii="Times New Roman" w:hAnsi="Times New Roman" w:cs="Times New Roman"/>
          <w:b/>
          <w:sz w:val="24"/>
          <w:szCs w:val="24"/>
        </w:rPr>
      </w:pPr>
      <w:r>
        <w:rPr>
          <w:rFonts w:ascii="Times New Roman" w:hAnsi="Times New Roman" w:cs="Times New Roman"/>
          <w:b/>
          <w:sz w:val="24"/>
          <w:szCs w:val="24"/>
        </w:rPr>
        <w:t>Submission process and publication opportunities</w:t>
      </w:r>
    </w:p>
    <w:p w:rsidR="008867E2" w:rsidRDefault="004003B6">
      <w:pPr>
        <w:pStyle w:val="10"/>
        <w:snapToGrid w:val="0"/>
        <w:spacing w:line="480" w:lineRule="auto"/>
        <w:ind w:firstLineChars="0" w:firstLine="0"/>
        <w:rPr>
          <w:rFonts w:ascii="Times New Roman" w:hAnsi="Times New Roman" w:cs="Times New Roman"/>
          <w:kern w:val="0"/>
          <w:sz w:val="24"/>
          <w:szCs w:val="24"/>
        </w:rPr>
      </w:pPr>
      <w:r>
        <w:rPr>
          <w:rFonts w:ascii="Times New Roman" w:hAnsi="Times New Roman" w:cs="Times New Roman"/>
          <w:sz w:val="24"/>
          <w:szCs w:val="24"/>
        </w:rPr>
        <w:t xml:space="preserve">Extended abstract (please use the templates available from the website) should be submitted directly on the conference website at </w:t>
      </w:r>
      <w:hyperlink r:id="rId10" w:history="1">
        <w:r>
          <w:rPr>
            <w:rStyle w:val="a9"/>
            <w:rFonts w:ascii="Times New Roman" w:hAnsi="Times New Roman" w:cs="Times New Roman"/>
            <w:kern w:val="0"/>
            <w:sz w:val="24"/>
            <w:szCs w:val="24"/>
          </w:rPr>
          <w:t>http://www.cnefn.com</w:t>
        </w:r>
      </w:hyperlink>
      <w:r>
        <w:rPr>
          <w:rFonts w:ascii="Times New Roman" w:hAnsi="Times New Roman" w:cs="Times New Roman" w:hint="eastAsia"/>
          <w:kern w:val="0"/>
          <w:sz w:val="24"/>
          <w:szCs w:val="24"/>
        </w:rPr>
        <w:t xml:space="preserve"> </w:t>
      </w:r>
      <w:r>
        <w:rPr>
          <w:rFonts w:ascii="Times New Roman" w:hAnsi="Times New Roman" w:cs="Times New Roman"/>
          <w:sz w:val="24"/>
          <w:szCs w:val="24"/>
        </w:rPr>
        <w:t>no later than 15 February 2020.</w:t>
      </w:r>
    </w:p>
    <w:p w:rsidR="008867E2" w:rsidRDefault="008867E2">
      <w:pPr>
        <w:pStyle w:val="10"/>
        <w:snapToGrid w:val="0"/>
        <w:spacing w:line="480" w:lineRule="auto"/>
        <w:ind w:firstLineChars="0" w:firstLine="0"/>
        <w:rPr>
          <w:rFonts w:ascii="Times New Roman" w:hAnsi="Times New Roman" w:cs="Times New Roman"/>
          <w:sz w:val="24"/>
          <w:szCs w:val="24"/>
        </w:rPr>
      </w:pP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sz w:val="24"/>
          <w:szCs w:val="24"/>
        </w:rPr>
        <w:t>Selected high quality papers will be considered for publication in the special issues of one of our conjunction journals:</w:t>
      </w:r>
    </w:p>
    <w:p w:rsidR="008867E2" w:rsidRDefault="008867E2">
      <w:pPr>
        <w:snapToGrid w:val="0"/>
        <w:spacing w:line="480" w:lineRule="auto"/>
        <w:rPr>
          <w:rFonts w:ascii="Times New Roman" w:hAnsi="Times New Roman" w:cs="Times New Roman"/>
          <w:sz w:val="24"/>
          <w:szCs w:val="24"/>
        </w:rPr>
      </w:pPr>
    </w:p>
    <w:p w:rsidR="008867E2" w:rsidRPr="0074797F" w:rsidRDefault="004003B6">
      <w:pPr>
        <w:snapToGrid w:val="0"/>
        <w:spacing w:line="480" w:lineRule="auto"/>
        <w:rPr>
          <w:rFonts w:ascii="Times New Roman" w:hAnsi="Times New Roman" w:cs="Times New Roman"/>
          <w:b/>
          <w:i/>
          <w:color w:val="7030A0"/>
          <w:sz w:val="24"/>
          <w:szCs w:val="24"/>
        </w:rPr>
      </w:pPr>
      <w:r>
        <w:rPr>
          <w:rFonts w:ascii="Times New Roman" w:hAnsi="Times New Roman" w:cs="Times New Roman"/>
          <w:b/>
          <w:i/>
          <w:sz w:val="24"/>
          <w:szCs w:val="24"/>
        </w:rPr>
        <w:t>Energy Economics</w:t>
      </w:r>
      <w:r w:rsidR="0074797F" w:rsidRPr="0074797F">
        <w:rPr>
          <w:rFonts w:ascii="Times New Roman" w:hAnsi="Times New Roman" w:cs="Times New Roman"/>
          <w:b/>
          <w:i/>
          <w:color w:val="7030A0"/>
          <w:sz w:val="24"/>
          <w:szCs w:val="24"/>
        </w:rPr>
        <w:t xml:space="preserve"> </w:t>
      </w:r>
      <w:r w:rsidR="0074797F" w:rsidRPr="0074797F">
        <w:rPr>
          <w:rFonts w:ascii="Times New Roman" w:hAnsi="Times New Roman" w:cs="Times New Roman"/>
          <w:b/>
          <w:i/>
          <w:color w:val="7030A0"/>
          <w:sz w:val="24"/>
          <w:szCs w:val="24"/>
        </w:rPr>
        <w:t>(SSCI, JCR Q1, ABS 3, ABDC A*)</w:t>
      </w:r>
    </w:p>
    <w:p w:rsidR="008867E2" w:rsidRDefault="004003B6">
      <w:pPr>
        <w:snapToGrid w:val="0"/>
        <w:spacing w:line="480" w:lineRule="auto"/>
        <w:rPr>
          <w:rStyle w:val="a9"/>
          <w:kern w:val="0"/>
        </w:rPr>
      </w:pPr>
      <w:r>
        <w:rPr>
          <w:rStyle w:val="a9"/>
          <w:rFonts w:ascii="Times New Roman" w:hAnsi="Times New Roman" w:cs="Times New Roman"/>
          <w:kern w:val="0"/>
          <w:sz w:val="24"/>
          <w:szCs w:val="24"/>
        </w:rPr>
        <w:t>https://www.journals.elsevier.com/energy-economics</w:t>
      </w:r>
    </w:p>
    <w:p w:rsidR="008867E2" w:rsidRDefault="004003B6">
      <w:pPr>
        <w:snapToGrid w:val="0"/>
        <w:spacing w:line="480" w:lineRule="auto"/>
        <w:rPr>
          <w:rFonts w:ascii="Times New Roman" w:hAnsi="Times New Roman" w:cs="Times New Roman"/>
          <w:b/>
          <w:i/>
          <w:sz w:val="24"/>
          <w:szCs w:val="24"/>
        </w:rPr>
      </w:pPr>
      <w:r>
        <w:rPr>
          <w:rFonts w:ascii="Times New Roman" w:hAnsi="Times New Roman" w:cs="Times New Roman"/>
          <w:b/>
          <w:i/>
          <w:sz w:val="24"/>
          <w:szCs w:val="24"/>
        </w:rPr>
        <w:t>International Review of Financial Analysis</w:t>
      </w:r>
      <w:r w:rsidR="0074797F" w:rsidRPr="0074797F">
        <w:rPr>
          <w:rFonts w:ascii="Times New Roman" w:hAnsi="Times New Roman" w:cs="Times New Roman"/>
          <w:b/>
          <w:i/>
          <w:color w:val="7030A0"/>
          <w:sz w:val="24"/>
          <w:szCs w:val="24"/>
        </w:rPr>
        <w:t xml:space="preserve"> </w:t>
      </w:r>
      <w:r w:rsidR="0074797F">
        <w:rPr>
          <w:rFonts w:ascii="Times New Roman" w:hAnsi="Times New Roman" w:cs="Times New Roman"/>
          <w:b/>
          <w:i/>
          <w:color w:val="7030A0"/>
          <w:sz w:val="24"/>
          <w:szCs w:val="24"/>
        </w:rPr>
        <w:t>(SSCI, JCR Q2, ABS 3, ABDC A</w:t>
      </w:r>
      <w:r w:rsidR="0074797F" w:rsidRPr="0074797F">
        <w:rPr>
          <w:rFonts w:ascii="Times New Roman" w:hAnsi="Times New Roman" w:cs="Times New Roman"/>
          <w:b/>
          <w:i/>
          <w:color w:val="7030A0"/>
          <w:sz w:val="24"/>
          <w:szCs w:val="24"/>
        </w:rPr>
        <w:t>)</w:t>
      </w:r>
    </w:p>
    <w:p w:rsidR="008867E2" w:rsidRDefault="000E484E">
      <w:pPr>
        <w:snapToGrid w:val="0"/>
        <w:spacing w:line="480" w:lineRule="auto"/>
        <w:rPr>
          <w:rStyle w:val="a9"/>
          <w:rFonts w:ascii="Times New Roman" w:hAnsi="Times New Roman" w:cs="Times New Roman"/>
          <w:kern w:val="0"/>
        </w:rPr>
      </w:pPr>
      <w:hyperlink r:id="rId11" w:history="1">
        <w:r w:rsidR="004003B6">
          <w:rPr>
            <w:rStyle w:val="a9"/>
            <w:rFonts w:ascii="Times New Roman" w:hAnsi="Times New Roman" w:cs="Times New Roman"/>
            <w:kern w:val="0"/>
            <w:sz w:val="24"/>
            <w:szCs w:val="24"/>
          </w:rPr>
          <w:t>https://www.journals.elsevier.com/international-review-of-financial-analysis/</w:t>
        </w:r>
      </w:hyperlink>
    </w:p>
    <w:p w:rsidR="008867E2" w:rsidRDefault="004003B6">
      <w:pPr>
        <w:snapToGrid w:val="0"/>
        <w:spacing w:line="480" w:lineRule="auto"/>
        <w:rPr>
          <w:rFonts w:ascii="Times New Roman" w:hAnsi="Times New Roman" w:cs="Times New Roman"/>
          <w:b/>
          <w:i/>
          <w:sz w:val="24"/>
          <w:szCs w:val="24"/>
        </w:rPr>
      </w:pPr>
      <w:r>
        <w:rPr>
          <w:rFonts w:ascii="Times New Roman" w:hAnsi="Times New Roman" w:cs="Times New Roman"/>
          <w:b/>
          <w:i/>
          <w:sz w:val="24"/>
          <w:szCs w:val="24"/>
        </w:rPr>
        <w:t>International Review of Economics and Finance</w:t>
      </w:r>
      <w:r w:rsidR="0074797F" w:rsidRPr="0074797F">
        <w:rPr>
          <w:rFonts w:ascii="Times New Roman" w:hAnsi="Times New Roman" w:cs="Times New Roman"/>
          <w:b/>
          <w:i/>
          <w:color w:val="7030A0"/>
          <w:sz w:val="24"/>
          <w:szCs w:val="24"/>
        </w:rPr>
        <w:t xml:space="preserve"> </w:t>
      </w:r>
      <w:r w:rsidR="0074797F">
        <w:rPr>
          <w:rFonts w:ascii="Times New Roman" w:hAnsi="Times New Roman" w:cs="Times New Roman"/>
          <w:b/>
          <w:i/>
          <w:color w:val="7030A0"/>
          <w:sz w:val="24"/>
          <w:szCs w:val="24"/>
        </w:rPr>
        <w:t>(SSCI, JCR Q2, ABS 2, ABDC A</w:t>
      </w:r>
      <w:r w:rsidR="0074797F" w:rsidRPr="0074797F">
        <w:rPr>
          <w:rFonts w:ascii="Times New Roman" w:hAnsi="Times New Roman" w:cs="Times New Roman"/>
          <w:b/>
          <w:i/>
          <w:color w:val="7030A0"/>
          <w:sz w:val="24"/>
          <w:szCs w:val="24"/>
        </w:rPr>
        <w:t>)</w:t>
      </w:r>
    </w:p>
    <w:p w:rsidR="008867E2" w:rsidRDefault="004003B6">
      <w:pPr>
        <w:snapToGrid w:val="0"/>
        <w:spacing w:line="480" w:lineRule="auto"/>
        <w:rPr>
          <w:rStyle w:val="a9"/>
          <w:rFonts w:ascii="Times New Roman" w:hAnsi="Times New Roman" w:cs="Times New Roman"/>
          <w:kern w:val="0"/>
          <w:sz w:val="24"/>
          <w:szCs w:val="24"/>
        </w:rPr>
      </w:pPr>
      <w:r>
        <w:rPr>
          <w:rStyle w:val="a9"/>
          <w:rFonts w:ascii="Times New Roman" w:hAnsi="Times New Roman" w:cs="Times New Roman"/>
          <w:kern w:val="0"/>
          <w:sz w:val="24"/>
          <w:szCs w:val="24"/>
        </w:rPr>
        <w:t>https://www.journals.elsevier.com/international-review-of-economics-and-finance/</w:t>
      </w:r>
    </w:p>
    <w:p w:rsidR="008867E2" w:rsidRDefault="004003B6">
      <w:pPr>
        <w:snapToGrid w:val="0"/>
        <w:spacing w:line="480" w:lineRule="auto"/>
        <w:rPr>
          <w:rFonts w:ascii="Times New Roman" w:hAnsi="Times New Roman" w:cs="Times New Roman"/>
          <w:b/>
          <w:i/>
          <w:sz w:val="24"/>
          <w:szCs w:val="24"/>
        </w:rPr>
      </w:pPr>
      <w:r>
        <w:rPr>
          <w:rFonts w:ascii="Times New Roman" w:hAnsi="Times New Roman" w:cs="Times New Roman" w:hint="eastAsia"/>
          <w:b/>
          <w:i/>
          <w:sz w:val="24"/>
          <w:szCs w:val="24"/>
        </w:rPr>
        <w:t xml:space="preserve">Finance </w:t>
      </w:r>
      <w:r>
        <w:rPr>
          <w:rFonts w:ascii="Times New Roman" w:hAnsi="Times New Roman" w:cs="Times New Roman"/>
          <w:b/>
          <w:i/>
          <w:sz w:val="24"/>
          <w:szCs w:val="24"/>
        </w:rPr>
        <w:t>Research</w:t>
      </w:r>
      <w:r>
        <w:rPr>
          <w:rFonts w:ascii="Times New Roman" w:hAnsi="Times New Roman" w:cs="Times New Roman" w:hint="eastAsia"/>
          <w:b/>
          <w:i/>
          <w:sz w:val="24"/>
          <w:szCs w:val="24"/>
        </w:rPr>
        <w:t xml:space="preserve"> </w:t>
      </w:r>
      <w:r>
        <w:rPr>
          <w:rFonts w:ascii="Times New Roman" w:hAnsi="Times New Roman" w:cs="Times New Roman"/>
          <w:b/>
          <w:i/>
          <w:sz w:val="24"/>
          <w:szCs w:val="24"/>
        </w:rPr>
        <w:t>Letters</w:t>
      </w:r>
      <w:r w:rsidR="0074797F" w:rsidRPr="0074797F">
        <w:rPr>
          <w:rFonts w:ascii="Times New Roman" w:hAnsi="Times New Roman" w:cs="Times New Roman"/>
          <w:b/>
          <w:i/>
          <w:color w:val="7030A0"/>
          <w:sz w:val="24"/>
          <w:szCs w:val="24"/>
        </w:rPr>
        <w:t xml:space="preserve"> </w:t>
      </w:r>
      <w:r w:rsidR="0074797F">
        <w:rPr>
          <w:rFonts w:ascii="Times New Roman" w:hAnsi="Times New Roman" w:cs="Times New Roman"/>
          <w:b/>
          <w:i/>
          <w:color w:val="7030A0"/>
          <w:sz w:val="24"/>
          <w:szCs w:val="24"/>
        </w:rPr>
        <w:t>(SSCI, JCR Q2, ABS 2, ABDC A</w:t>
      </w:r>
      <w:r w:rsidR="0074797F" w:rsidRPr="0074797F">
        <w:rPr>
          <w:rFonts w:ascii="Times New Roman" w:hAnsi="Times New Roman" w:cs="Times New Roman"/>
          <w:b/>
          <w:i/>
          <w:color w:val="7030A0"/>
          <w:sz w:val="24"/>
          <w:szCs w:val="24"/>
        </w:rPr>
        <w:t>)</w:t>
      </w:r>
    </w:p>
    <w:p w:rsidR="008867E2" w:rsidRDefault="004003B6">
      <w:pPr>
        <w:snapToGrid w:val="0"/>
        <w:spacing w:line="480" w:lineRule="auto"/>
        <w:rPr>
          <w:rStyle w:val="a9"/>
          <w:rFonts w:ascii="Times New Roman" w:hAnsi="Times New Roman" w:cs="Times New Roman"/>
          <w:kern w:val="0"/>
          <w:sz w:val="24"/>
          <w:szCs w:val="24"/>
        </w:rPr>
      </w:pPr>
      <w:r>
        <w:rPr>
          <w:rStyle w:val="a9"/>
          <w:rFonts w:ascii="Times New Roman" w:hAnsi="Times New Roman" w:cs="Times New Roman"/>
          <w:kern w:val="0"/>
          <w:sz w:val="24"/>
          <w:szCs w:val="24"/>
        </w:rPr>
        <w:t>https://www.journals.elsevier.com/finance-research-letters/</w:t>
      </w:r>
    </w:p>
    <w:p w:rsidR="008867E2" w:rsidRDefault="008867E2">
      <w:pPr>
        <w:snapToGrid w:val="0"/>
        <w:spacing w:line="480" w:lineRule="auto"/>
        <w:rPr>
          <w:rStyle w:val="a9"/>
          <w:rFonts w:ascii="Times New Roman" w:hAnsi="Times New Roman" w:cs="Times New Roman"/>
          <w:kern w:val="0"/>
        </w:rPr>
      </w:pPr>
    </w:p>
    <w:p w:rsidR="008867E2" w:rsidRDefault="008867E2">
      <w:pPr>
        <w:pStyle w:val="10"/>
        <w:snapToGrid w:val="0"/>
        <w:spacing w:line="480" w:lineRule="auto"/>
        <w:ind w:firstLineChars="0" w:firstLine="0"/>
        <w:rPr>
          <w:rFonts w:ascii="Times New Roman" w:hAnsi="Times New Roman" w:cs="Times New Roman"/>
          <w:sz w:val="24"/>
          <w:szCs w:val="24"/>
        </w:rPr>
        <w:sectPr w:rsidR="008867E2">
          <w:pgSz w:w="11906" w:h="16838"/>
          <w:pgMar w:top="22" w:right="1800" w:bottom="1440" w:left="1800" w:header="851" w:footer="992" w:gutter="0"/>
          <w:cols w:space="425"/>
          <w:docGrid w:type="lines" w:linePitch="312"/>
        </w:sectPr>
      </w:pPr>
    </w:p>
    <w:p w:rsidR="008867E2" w:rsidRDefault="004003B6">
      <w:pPr>
        <w:snapToGrid w:val="0"/>
        <w:spacing w:line="360" w:lineRule="auto"/>
        <w:ind w:leftChars="-855" w:left="-1795"/>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margin">
              <wp:posOffset>-1144745</wp:posOffset>
            </wp:positionH>
            <wp:positionV relativeFrom="margin">
              <wp:posOffset>-42332</wp:posOffset>
            </wp:positionV>
            <wp:extent cx="7538085" cy="1446530"/>
            <wp:effectExtent l="0" t="0" r="5715" b="1270"/>
            <wp:wrapSquare wrapText="bothSides"/>
            <wp:docPr id="12" name="图片 12" descr="C:\Users\ADMINI~1\AppData\Local\Temp\WeChat Files\360a2e6fa9173fc7e74816159c0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60a2e6fa9173fc7e74816159c0bb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8085" cy="1446530"/>
                    </a:xfrm>
                    <a:prstGeom prst="rect">
                      <a:avLst/>
                    </a:prstGeom>
                    <a:noFill/>
                    <a:ln>
                      <a:noFill/>
                    </a:ln>
                  </pic:spPr>
                </pic:pic>
              </a:graphicData>
            </a:graphic>
            <wp14:sizeRelH relativeFrom="margin">
              <wp14:pctWidth>0</wp14:pctWidth>
            </wp14:sizeRelH>
          </wp:anchor>
        </w:drawing>
      </w:r>
    </w:p>
    <w:p w:rsidR="008867E2" w:rsidRDefault="008867E2">
      <w:pPr>
        <w:snapToGrid w:val="0"/>
        <w:spacing w:line="480" w:lineRule="auto"/>
        <w:rPr>
          <w:rFonts w:ascii="Times New Roman" w:hAnsi="Times New Roman" w:cs="Times New Roman"/>
          <w:b/>
          <w:sz w:val="24"/>
          <w:szCs w:val="24"/>
        </w:rPr>
      </w:pPr>
    </w:p>
    <w:p w:rsidR="008867E2" w:rsidRDefault="004003B6">
      <w:pPr>
        <w:snapToGrid w:val="0"/>
        <w:spacing w:line="480" w:lineRule="auto"/>
        <w:rPr>
          <w:rFonts w:ascii="Times New Roman" w:hAnsi="Times New Roman" w:cs="Times New Roman"/>
          <w:b/>
          <w:sz w:val="24"/>
          <w:szCs w:val="24"/>
        </w:rPr>
      </w:pPr>
      <w:r>
        <w:rPr>
          <w:rFonts w:ascii="Times New Roman" w:hAnsi="Times New Roman" w:cs="Times New Roman"/>
          <w:b/>
          <w:sz w:val="24"/>
          <w:szCs w:val="24"/>
        </w:rPr>
        <w:t xml:space="preserve">Guest editors: </w:t>
      </w:r>
    </w:p>
    <w:p w:rsidR="008867E2" w:rsidRDefault="004003B6">
      <w:pPr>
        <w:snapToGrid w:val="0"/>
        <w:spacing w:line="480" w:lineRule="auto"/>
        <w:rPr>
          <w:rFonts w:ascii="Times New Roman" w:hAnsi="Times New Roman" w:cs="Times New Roman"/>
          <w:b/>
          <w:sz w:val="24"/>
          <w:szCs w:val="24"/>
        </w:rPr>
      </w:pPr>
      <w:r>
        <w:rPr>
          <w:rFonts w:ascii="Times New Roman" w:hAnsi="Times New Roman" w:cs="Times New Roman" w:hint="eastAsia"/>
          <w:b/>
          <w:sz w:val="24"/>
          <w:szCs w:val="24"/>
        </w:rPr>
        <w:t xml:space="preserve">Zhongxiang Zhang, </w:t>
      </w:r>
      <w:r>
        <w:rPr>
          <w:rFonts w:ascii="Times New Roman" w:hAnsi="Times New Roman" w:cs="Times New Roman"/>
          <w:i/>
          <w:sz w:val="24"/>
          <w:szCs w:val="24"/>
        </w:rPr>
        <w:t>Professor, Tianjin University</w:t>
      </w:r>
    </w:p>
    <w:p w:rsidR="008867E2" w:rsidRDefault="004003B6">
      <w:pPr>
        <w:snapToGrid w:val="0"/>
        <w:spacing w:line="480" w:lineRule="auto"/>
        <w:rPr>
          <w:rFonts w:ascii="Times New Roman" w:hAnsi="Times New Roman" w:cs="Times New Roman"/>
          <w:i/>
          <w:sz w:val="24"/>
          <w:szCs w:val="24"/>
        </w:rPr>
      </w:pPr>
      <w:r>
        <w:rPr>
          <w:rFonts w:ascii="Times New Roman" w:hAnsi="Times New Roman" w:cs="Times New Roman"/>
          <w:b/>
          <w:sz w:val="24"/>
          <w:szCs w:val="24"/>
        </w:rPr>
        <w:t>Qiang Ji,</w:t>
      </w:r>
      <w:r>
        <w:rPr>
          <w:rFonts w:ascii="Times New Roman" w:hAnsi="Times New Roman" w:cs="Times New Roman"/>
          <w:sz w:val="24"/>
          <w:szCs w:val="24"/>
        </w:rPr>
        <w:t xml:space="preserve"> </w:t>
      </w:r>
      <w:r>
        <w:rPr>
          <w:rFonts w:ascii="Times New Roman" w:hAnsi="Times New Roman" w:cs="Times New Roman"/>
          <w:i/>
          <w:sz w:val="24"/>
          <w:szCs w:val="24"/>
        </w:rPr>
        <w:t xml:space="preserve">Associate Professor, Institutes of Science and Development, Chinese Academy of Sciences, China </w:t>
      </w:r>
      <w:r>
        <w:rPr>
          <w:rFonts w:ascii="Times New Roman" w:hAnsi="Times New Roman" w:cs="Times New Roman"/>
          <w:sz w:val="24"/>
          <w:szCs w:val="24"/>
        </w:rPr>
        <w:t xml:space="preserve">   </w:t>
      </w:r>
    </w:p>
    <w:p w:rsidR="008867E2" w:rsidRDefault="004003B6">
      <w:pPr>
        <w:snapToGrid w:val="0"/>
        <w:spacing w:line="480" w:lineRule="auto"/>
        <w:rPr>
          <w:rFonts w:ascii="Times New Roman" w:hAnsi="Times New Roman" w:cs="Times New Roman"/>
          <w:i/>
          <w:sz w:val="24"/>
          <w:szCs w:val="24"/>
        </w:rPr>
      </w:pPr>
      <w:r>
        <w:rPr>
          <w:rFonts w:ascii="Times New Roman" w:hAnsi="Times New Roman" w:cs="Times New Roman"/>
          <w:b/>
          <w:sz w:val="24"/>
          <w:szCs w:val="24"/>
        </w:rPr>
        <w:t>Dayong Zhang,</w:t>
      </w:r>
      <w:r>
        <w:rPr>
          <w:rFonts w:ascii="Times New Roman" w:hAnsi="Times New Roman" w:cs="Times New Roman"/>
          <w:sz w:val="24"/>
          <w:szCs w:val="24"/>
        </w:rPr>
        <w:t xml:space="preserve"> </w:t>
      </w:r>
      <w:r>
        <w:rPr>
          <w:rFonts w:ascii="Times New Roman" w:hAnsi="Times New Roman" w:cs="Times New Roman"/>
          <w:i/>
          <w:sz w:val="24"/>
          <w:szCs w:val="24"/>
        </w:rPr>
        <w:t>Professor, Southwestern University of Finance and Economics, China</w:t>
      </w:r>
    </w:p>
    <w:p w:rsidR="008867E2" w:rsidRDefault="004003B6">
      <w:pPr>
        <w:snapToGrid w:val="0"/>
        <w:spacing w:line="360" w:lineRule="auto"/>
        <w:rPr>
          <w:rFonts w:ascii="Times New Roman" w:hAnsi="Times New Roman" w:cs="Times New Roman"/>
          <w:b/>
          <w:sz w:val="24"/>
          <w:szCs w:val="24"/>
        </w:rPr>
      </w:pPr>
      <w:r>
        <w:rPr>
          <w:rFonts w:ascii="Times New Roman" w:hAnsi="Times New Roman" w:cs="Times New Roman"/>
          <w:b/>
          <w:sz w:val="24"/>
          <w:szCs w:val="24"/>
        </w:rPr>
        <w:t xml:space="preserve">Ronald D. Ripple, </w:t>
      </w:r>
      <w:r>
        <w:rPr>
          <w:rFonts w:ascii="Times New Roman" w:hAnsi="Times New Roman" w:cs="Times New Roman"/>
          <w:i/>
          <w:sz w:val="24"/>
          <w:szCs w:val="24"/>
        </w:rPr>
        <w:t>Professor,</w:t>
      </w:r>
      <w:r>
        <w:t xml:space="preserve"> </w:t>
      </w:r>
      <w:r>
        <w:rPr>
          <w:rFonts w:ascii="Times New Roman" w:hAnsi="Times New Roman" w:cs="Times New Roman"/>
          <w:i/>
          <w:sz w:val="24"/>
          <w:szCs w:val="24"/>
        </w:rPr>
        <w:t>KAPSARC, Saudi Arabia</w:t>
      </w:r>
    </w:p>
    <w:p w:rsidR="008867E2" w:rsidRDefault="008867E2">
      <w:pPr>
        <w:snapToGrid w:val="0"/>
        <w:spacing w:line="360" w:lineRule="auto"/>
        <w:rPr>
          <w:rFonts w:ascii="Times New Roman" w:hAnsi="Times New Roman" w:cs="Times New Roman"/>
          <w:sz w:val="24"/>
          <w:szCs w:val="24"/>
        </w:rPr>
      </w:pP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sz w:val="24"/>
          <w:szCs w:val="24"/>
        </w:rPr>
        <w:t>Papers submitted must not be under review, accepted for publication, or published in any other journal. All papers will be refereed and decisions on accepted papers should be conveyed to authors by the guest editors. Acceptance to the Special Issue Conference does not guarantee acceptance into the Special Issue.</w:t>
      </w:r>
    </w:p>
    <w:p w:rsidR="008867E2" w:rsidRDefault="004003B6">
      <w:pPr>
        <w:jc w:val="center"/>
        <w:rPr>
          <w:rFonts w:ascii="Times New Roman" w:hAnsi="Times New Roman" w:cs="Times New Roman"/>
          <w:sz w:val="24"/>
          <w:szCs w:val="24"/>
        </w:rPr>
      </w:pPr>
      <w:r>
        <w:rPr>
          <w:rFonts w:ascii="Times New Roman" w:hAnsi="Times New Roman" w:cs="Times New Roman"/>
          <w:sz w:val="24"/>
          <w:szCs w:val="24"/>
        </w:rPr>
        <w:br w:type="page"/>
      </w:r>
    </w:p>
    <w:p w:rsidR="008867E2" w:rsidRDefault="004003B6" w:rsidP="0074797F">
      <w:pPr>
        <w:jc w:val="center"/>
        <w:rPr>
          <w:rFonts w:ascii="Times New Roman" w:hAnsi="Times New Roman" w:cs="Times New Roman"/>
          <w:sz w:val="44"/>
          <w:szCs w:val="4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margin">
              <wp:posOffset>-1154430</wp:posOffset>
            </wp:positionH>
            <wp:positionV relativeFrom="margin">
              <wp:posOffset>-20955</wp:posOffset>
            </wp:positionV>
            <wp:extent cx="7600950" cy="1446530"/>
            <wp:effectExtent l="0" t="0" r="0" b="1270"/>
            <wp:wrapSquare wrapText="bothSides"/>
            <wp:docPr id="13" name="图片 13" descr="C:\Users\ADMINI~1\AppData\Local\Temp\WeChat Files\360a2e6fa9173fc7e74816159c0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60a2e6fa9173fc7e74816159c0bb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446530"/>
                    </a:xfrm>
                    <a:prstGeom prst="rect">
                      <a:avLst/>
                    </a:prstGeom>
                    <a:noFill/>
                    <a:ln>
                      <a:noFill/>
                    </a:ln>
                  </pic:spPr>
                </pic:pic>
              </a:graphicData>
            </a:graphic>
            <wp14:sizeRelH relativeFrom="margin">
              <wp14:pctWidth>0</wp14:pctWidth>
            </wp14:sizeRelH>
          </wp:anchor>
        </w:drawing>
      </w:r>
      <w:r>
        <w:rPr>
          <w:rFonts w:ascii="Times New Roman" w:hAnsi="Times New Roman" w:cs="Times New Roman" w:hint="eastAsia"/>
          <w:sz w:val="44"/>
          <w:szCs w:val="44"/>
        </w:rPr>
        <w:t>E</w:t>
      </w:r>
      <w:r>
        <w:rPr>
          <w:rFonts w:ascii="Times New Roman" w:hAnsi="Times New Roman" w:cs="Times New Roman"/>
          <w:sz w:val="44"/>
          <w:szCs w:val="44"/>
        </w:rPr>
        <w:t>ditor Forum</w:t>
      </w:r>
    </w:p>
    <w:p w:rsidR="008867E2" w:rsidRDefault="004003B6">
      <w:pPr>
        <w:jc w:val="center"/>
        <w:rPr>
          <w:b/>
          <w:color w:val="943634" w:themeColor="accent2" w:themeShade="BF"/>
          <w:sz w:val="30"/>
          <w:szCs w:val="30"/>
        </w:rPr>
      </w:pPr>
      <w:r>
        <w:rPr>
          <w:b/>
          <w:color w:val="943634" w:themeColor="accent2" w:themeShade="BF"/>
          <w:sz w:val="30"/>
          <w:szCs w:val="30"/>
        </w:rPr>
        <w:t xml:space="preserve">A special editor forum will be organized to share </w:t>
      </w:r>
      <w:r>
        <w:rPr>
          <w:rFonts w:hint="eastAsia"/>
          <w:b/>
          <w:color w:val="943634" w:themeColor="accent2" w:themeShade="BF"/>
          <w:sz w:val="30"/>
          <w:szCs w:val="30"/>
        </w:rPr>
        <w:t>J</w:t>
      </w:r>
      <w:r>
        <w:rPr>
          <w:b/>
          <w:color w:val="943634" w:themeColor="accent2" w:themeShade="BF"/>
          <w:sz w:val="30"/>
          <w:szCs w:val="30"/>
        </w:rPr>
        <w:t>ournal scope, interesting research, publication experience et al.</w:t>
      </w:r>
    </w:p>
    <w:p w:rsidR="00543E82" w:rsidRDefault="00543E82">
      <w:pPr>
        <w:spacing w:line="480" w:lineRule="auto"/>
        <w:jc w:val="left"/>
        <w:rPr>
          <w:rFonts w:ascii="Times New Roman" w:hAnsi="Times New Roman" w:cs="Times New Roman"/>
          <w:sz w:val="24"/>
          <w:szCs w:val="24"/>
        </w:rPr>
      </w:pPr>
      <w:r w:rsidRPr="00E525C8">
        <w:rPr>
          <w:rFonts w:ascii="Times New Roman" w:hAnsi="Times New Roman" w:cs="Times New Roman"/>
          <w:b/>
          <w:sz w:val="24"/>
          <w:szCs w:val="24"/>
        </w:rPr>
        <w:t>Bin Chen</w:t>
      </w:r>
      <w:r>
        <w:rPr>
          <w:rFonts w:ascii="Times New Roman" w:hAnsi="Times New Roman" w:cs="Times New Roman"/>
          <w:sz w:val="24"/>
          <w:szCs w:val="24"/>
        </w:rPr>
        <w:t>, Journal of Cleaner Production (Executive editor)</w:t>
      </w:r>
    </w:p>
    <w:p w:rsidR="008867E2" w:rsidRDefault="004003B6">
      <w:pPr>
        <w:spacing w:line="480" w:lineRule="auto"/>
        <w:jc w:val="left"/>
        <w:rPr>
          <w:rFonts w:ascii="Times New Roman" w:hAnsi="Times New Roman" w:cs="Times New Roman"/>
          <w:sz w:val="24"/>
          <w:szCs w:val="24"/>
        </w:rPr>
      </w:pPr>
      <w:r>
        <w:rPr>
          <w:rFonts w:ascii="Times New Roman" w:hAnsi="Times New Roman" w:cs="Times New Roman"/>
          <w:b/>
          <w:sz w:val="24"/>
          <w:szCs w:val="24"/>
        </w:rPr>
        <w:t xml:space="preserve">Boqiang Lin, </w:t>
      </w:r>
      <w:r>
        <w:rPr>
          <w:rFonts w:ascii="Times New Roman" w:hAnsi="Times New Roman" w:cs="Times New Roman"/>
          <w:sz w:val="24"/>
          <w:szCs w:val="24"/>
        </w:rPr>
        <w:t>Energy Economics (Co-editor)</w:t>
      </w:r>
    </w:p>
    <w:p w:rsidR="008867E2" w:rsidRDefault="004003B6">
      <w:pPr>
        <w:spacing w:line="480" w:lineRule="auto"/>
        <w:jc w:val="left"/>
        <w:rPr>
          <w:rFonts w:ascii="Times New Roman" w:hAnsi="Times New Roman" w:cs="Times New Roman" w:hint="eastAsia"/>
          <w:sz w:val="24"/>
          <w:szCs w:val="24"/>
        </w:rPr>
      </w:pPr>
      <w:r>
        <w:rPr>
          <w:rFonts w:ascii="Times New Roman" w:hAnsi="Times New Roman" w:cs="Times New Roman"/>
          <w:b/>
          <w:sz w:val="24"/>
          <w:szCs w:val="24"/>
        </w:rPr>
        <w:t xml:space="preserve">Brian Lucey, </w:t>
      </w:r>
      <w:r>
        <w:rPr>
          <w:rFonts w:ascii="Times New Roman" w:hAnsi="Times New Roman" w:cs="Times New Roman"/>
          <w:sz w:val="24"/>
          <w:szCs w:val="24"/>
        </w:rPr>
        <w:t>International Review of Financial Analysis (Editor)</w:t>
      </w:r>
    </w:p>
    <w:p w:rsidR="008867E2" w:rsidRDefault="004003B6">
      <w:pPr>
        <w:spacing w:line="480" w:lineRule="auto"/>
        <w:jc w:val="left"/>
        <w:rPr>
          <w:rFonts w:ascii="Times New Roman" w:hAnsi="Times New Roman" w:cs="Times New Roman"/>
          <w:sz w:val="24"/>
          <w:szCs w:val="24"/>
        </w:rPr>
      </w:pPr>
      <w:r>
        <w:rPr>
          <w:rFonts w:ascii="Times New Roman" w:hAnsi="Times New Roman" w:cs="Times New Roman"/>
          <w:b/>
          <w:sz w:val="24"/>
          <w:szCs w:val="24"/>
        </w:rPr>
        <w:t xml:space="preserve">Peng Zhou, </w:t>
      </w:r>
      <w:r>
        <w:rPr>
          <w:rFonts w:ascii="Times New Roman" w:hAnsi="Times New Roman" w:cs="Times New Roman"/>
          <w:sz w:val="24"/>
          <w:szCs w:val="24"/>
        </w:rPr>
        <w:t>Energy Policy (Editor)</w:t>
      </w:r>
    </w:p>
    <w:p w:rsidR="008C159B" w:rsidRDefault="004003B6">
      <w:pPr>
        <w:spacing w:line="480" w:lineRule="auto"/>
        <w:jc w:val="left"/>
        <w:rPr>
          <w:rFonts w:ascii="Times New Roman" w:hAnsi="Times New Roman" w:cs="Times New Roman"/>
          <w:sz w:val="24"/>
          <w:szCs w:val="24"/>
        </w:rPr>
      </w:pPr>
      <w:r>
        <w:rPr>
          <w:rFonts w:ascii="Times New Roman" w:hAnsi="Times New Roman" w:cs="Times New Roman"/>
          <w:b/>
          <w:sz w:val="24"/>
          <w:szCs w:val="24"/>
        </w:rPr>
        <w:t xml:space="preserve">Samuel A. Vigne, </w:t>
      </w:r>
      <w:r>
        <w:rPr>
          <w:rFonts w:ascii="Times New Roman" w:hAnsi="Times New Roman" w:cs="Times New Roman"/>
          <w:sz w:val="24"/>
          <w:szCs w:val="24"/>
        </w:rPr>
        <w:t>Finance Research Letters (Chief-Editors)</w:t>
      </w:r>
    </w:p>
    <w:p w:rsidR="0074797F" w:rsidRPr="0074797F" w:rsidRDefault="0074797F">
      <w:pPr>
        <w:spacing w:line="480" w:lineRule="auto"/>
        <w:jc w:val="left"/>
        <w:rPr>
          <w:rFonts w:ascii="Times New Roman" w:hAnsi="Times New Roman" w:cs="Times New Roman"/>
          <w:sz w:val="24"/>
          <w:szCs w:val="24"/>
        </w:rPr>
      </w:pPr>
      <w:r w:rsidRPr="0074797F">
        <w:rPr>
          <w:rFonts w:ascii="Times New Roman" w:hAnsi="Times New Roman" w:cs="Times New Roman"/>
          <w:b/>
          <w:sz w:val="24"/>
          <w:szCs w:val="24"/>
        </w:rPr>
        <w:t>R.H. von Haefen,</w:t>
      </w:r>
      <w:r>
        <w:rPr>
          <w:rFonts w:ascii="Times New Roman" w:hAnsi="Times New Roman" w:cs="Times New Roman"/>
          <w:sz w:val="24"/>
          <w:szCs w:val="24"/>
        </w:rPr>
        <w:t xml:space="preserve"> Journal of Environmental Economics and Managemen</w:t>
      </w:r>
      <w:r w:rsidRPr="0074797F">
        <w:rPr>
          <w:rFonts w:ascii="Times New Roman" w:hAnsi="Times New Roman" w:cs="Times New Roman"/>
          <w:sz w:val="24"/>
          <w:szCs w:val="24"/>
        </w:rPr>
        <w:t>t</w:t>
      </w:r>
      <w:r>
        <w:rPr>
          <w:rFonts w:ascii="Times New Roman" w:hAnsi="Times New Roman" w:cs="Times New Roman"/>
          <w:sz w:val="24"/>
          <w:szCs w:val="24"/>
        </w:rPr>
        <w:t xml:space="preserve"> (</w:t>
      </w:r>
      <w:r>
        <w:rPr>
          <w:rFonts w:ascii="Times New Roman" w:hAnsi="Times New Roman" w:cs="Times New Roman"/>
          <w:sz w:val="24"/>
          <w:szCs w:val="24"/>
        </w:rPr>
        <w:t>Chief-Editors</w:t>
      </w:r>
      <w:r>
        <w:rPr>
          <w:rFonts w:ascii="Times New Roman" w:hAnsi="Times New Roman" w:cs="Times New Roman"/>
          <w:sz w:val="24"/>
          <w:szCs w:val="24"/>
        </w:rPr>
        <w:t>)</w:t>
      </w:r>
    </w:p>
    <w:p w:rsidR="008867E2" w:rsidRDefault="004003B6">
      <w:pPr>
        <w:spacing w:line="480" w:lineRule="auto"/>
        <w:jc w:val="left"/>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hint="eastAsia"/>
          <w:sz w:val="24"/>
          <w:szCs w:val="24"/>
        </w:rPr>
        <w:t>thers</w:t>
      </w:r>
      <w:r>
        <w:rPr>
          <w:rFonts w:ascii="Times New Roman" w:hAnsi="Times New Roman" w:cs="Times New Roman"/>
          <w:sz w:val="24"/>
          <w:szCs w:val="24"/>
        </w:rPr>
        <w:t>…</w:t>
      </w:r>
    </w:p>
    <w:p w:rsidR="008867E2" w:rsidRDefault="004003B6">
      <w:pPr>
        <w:jc w:val="center"/>
        <w:rPr>
          <w:rFonts w:ascii="Times New Roman" w:hAnsi="Times New Roman" w:cs="Times New Roman"/>
          <w:sz w:val="44"/>
          <w:szCs w:val="44"/>
        </w:rPr>
      </w:pPr>
      <w:r>
        <w:rPr>
          <w:rFonts w:ascii="Times New Roman" w:hAnsi="Times New Roman" w:cs="Times New Roman" w:hint="eastAsia"/>
          <w:sz w:val="44"/>
          <w:szCs w:val="44"/>
        </w:rPr>
        <w:t>Keynote Speakers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046"/>
      </w:tblGrid>
      <w:tr w:rsidR="008C159B" w:rsidTr="003A7ACA">
        <w:tc>
          <w:tcPr>
            <w:tcW w:w="3256" w:type="dxa"/>
          </w:tcPr>
          <w:p w:rsidR="008C159B" w:rsidRDefault="003A7ACA">
            <w:pPr>
              <w:jc w:val="center"/>
              <w:rPr>
                <w:rFonts w:ascii="Times New Roman" w:hAnsi="Times New Roman" w:cs="Times New Roman"/>
                <w:sz w:val="44"/>
                <w:szCs w:val="44"/>
              </w:rPr>
            </w:pPr>
            <w:r>
              <w:rPr>
                <w:rFonts w:ascii="Times New Roman" w:hAnsi="Times New Roman" w:cs="Times New Roman"/>
                <w:noProof/>
                <w:sz w:val="44"/>
                <w:szCs w:val="44"/>
              </w:rPr>
              <w:drawing>
                <wp:inline distT="0" distB="0" distL="0" distR="0">
                  <wp:extent cx="1445070" cy="154305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191013210855.jpg"/>
                          <pic:cNvPicPr/>
                        </pic:nvPicPr>
                        <pic:blipFill rotWithShape="1">
                          <a:blip r:embed="rId12" cstate="print">
                            <a:extLst>
                              <a:ext uri="{28A0092B-C50C-407E-A947-70E740481C1C}">
                                <a14:useLocalDpi xmlns:a14="http://schemas.microsoft.com/office/drawing/2010/main" val="0"/>
                              </a:ext>
                            </a:extLst>
                          </a:blip>
                          <a:srcRect l="12752" t="-1" r="18071" b="54685"/>
                          <a:stretch/>
                        </pic:blipFill>
                        <pic:spPr bwMode="auto">
                          <a:xfrm>
                            <a:off x="0" y="0"/>
                            <a:ext cx="1449853" cy="1548158"/>
                          </a:xfrm>
                          <a:prstGeom prst="rect">
                            <a:avLst/>
                          </a:prstGeom>
                          <a:ln>
                            <a:noFill/>
                          </a:ln>
                          <a:extLst>
                            <a:ext uri="{53640926-AAD7-44D8-BBD7-CCE9431645EC}">
                              <a14:shadowObscured xmlns:a14="http://schemas.microsoft.com/office/drawing/2010/main"/>
                            </a:ext>
                          </a:extLst>
                        </pic:spPr>
                      </pic:pic>
                    </a:graphicData>
                  </a:graphic>
                </wp:inline>
              </w:drawing>
            </w:r>
          </w:p>
        </w:tc>
        <w:tc>
          <w:tcPr>
            <w:tcW w:w="5046" w:type="dxa"/>
          </w:tcPr>
          <w:p w:rsidR="003A7ACA" w:rsidRDefault="003A7ACA" w:rsidP="003A7ACA">
            <w:pPr>
              <w:snapToGrid w:val="0"/>
              <w:spacing w:line="480" w:lineRule="auto"/>
              <w:jc w:val="left"/>
              <w:rPr>
                <w:rFonts w:ascii="Times New Roman" w:hAnsi="Times New Roman" w:cs="Times New Roman"/>
                <w:b/>
                <w:color w:val="4BACC6" w:themeColor="accent5"/>
                <w:sz w:val="24"/>
                <w:szCs w:val="24"/>
              </w:rPr>
            </w:pPr>
          </w:p>
          <w:p w:rsidR="008C159B" w:rsidRPr="008C159B" w:rsidRDefault="008C159B" w:rsidP="003A7ACA">
            <w:pPr>
              <w:snapToGrid w:val="0"/>
              <w:spacing w:line="480" w:lineRule="auto"/>
              <w:jc w:val="left"/>
              <w:rPr>
                <w:rFonts w:ascii="Times New Roman" w:hAnsi="Times New Roman" w:cs="Times New Roman"/>
                <w:b/>
                <w:color w:val="4BACC6" w:themeColor="accent5"/>
                <w:sz w:val="24"/>
                <w:szCs w:val="24"/>
              </w:rPr>
            </w:pPr>
            <w:r w:rsidRPr="008C159B">
              <w:rPr>
                <w:rFonts w:ascii="Times New Roman" w:hAnsi="Times New Roman" w:cs="Times New Roman" w:hint="eastAsia"/>
                <w:b/>
                <w:color w:val="4BACC6" w:themeColor="accent5"/>
                <w:sz w:val="24"/>
                <w:szCs w:val="24"/>
              </w:rPr>
              <w:t>Shouyang Wang</w:t>
            </w:r>
          </w:p>
          <w:p w:rsidR="008C159B" w:rsidRPr="008C159B" w:rsidRDefault="008C159B" w:rsidP="003A7ACA">
            <w:pPr>
              <w:jc w:val="left"/>
              <w:rPr>
                <w:rFonts w:ascii="Times New Roman" w:hAnsi="Times New Roman" w:cs="Times New Roman"/>
                <w:sz w:val="24"/>
                <w:szCs w:val="24"/>
              </w:rPr>
            </w:pPr>
            <w:r>
              <w:rPr>
                <w:rFonts w:ascii="Times New Roman" w:hAnsi="Times New Roman" w:cs="Times New Roman" w:hint="eastAsia"/>
                <w:sz w:val="24"/>
                <w:szCs w:val="24"/>
              </w:rPr>
              <w:t>Chinese Academy of Sciences</w:t>
            </w:r>
          </w:p>
        </w:tc>
      </w:tr>
      <w:tr w:rsidR="0074797F" w:rsidTr="003A7ACA">
        <w:tc>
          <w:tcPr>
            <w:tcW w:w="3256" w:type="dxa"/>
          </w:tcPr>
          <w:p w:rsidR="0074797F" w:rsidRDefault="0074797F">
            <w:pPr>
              <w:jc w:val="center"/>
              <w:rPr>
                <w:rFonts w:ascii="Times New Roman" w:hAnsi="Times New Roman" w:cs="Times New Roman"/>
                <w:noProof/>
                <w:sz w:val="44"/>
                <w:szCs w:val="44"/>
              </w:rPr>
            </w:pPr>
            <w:r>
              <w:rPr>
                <w:rFonts w:ascii="Times New Roman" w:hAnsi="Times New Roman" w:cs="Times New Roman"/>
                <w:noProof/>
                <w:sz w:val="44"/>
                <w:szCs w:val="44"/>
              </w:rPr>
              <w:drawing>
                <wp:inline distT="0" distB="0" distL="0" distR="0">
                  <wp:extent cx="1492250" cy="1492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下载.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tc>
        <w:tc>
          <w:tcPr>
            <w:tcW w:w="5046" w:type="dxa"/>
          </w:tcPr>
          <w:p w:rsidR="0074797F" w:rsidRDefault="0074797F" w:rsidP="003A7ACA">
            <w:pPr>
              <w:snapToGrid w:val="0"/>
              <w:spacing w:line="480" w:lineRule="auto"/>
              <w:jc w:val="left"/>
              <w:rPr>
                <w:rFonts w:ascii="Times New Roman" w:hAnsi="Times New Roman" w:cs="Times New Roman"/>
                <w:b/>
                <w:color w:val="4BACC6" w:themeColor="accent5"/>
                <w:sz w:val="24"/>
                <w:szCs w:val="24"/>
              </w:rPr>
            </w:pPr>
            <w:r w:rsidRPr="0074797F">
              <w:rPr>
                <w:rFonts w:ascii="Times New Roman" w:hAnsi="Times New Roman" w:cs="Times New Roman"/>
                <w:b/>
                <w:color w:val="4BACC6" w:themeColor="accent5"/>
                <w:sz w:val="24"/>
                <w:szCs w:val="24"/>
              </w:rPr>
              <w:t>R.H. von Haefen</w:t>
            </w:r>
          </w:p>
          <w:p w:rsidR="0074797F" w:rsidRDefault="0074797F" w:rsidP="003A7ACA">
            <w:pPr>
              <w:snapToGrid w:val="0"/>
              <w:spacing w:line="480" w:lineRule="auto"/>
              <w:jc w:val="left"/>
              <w:rPr>
                <w:rFonts w:ascii="Times New Roman" w:hAnsi="Times New Roman" w:cs="Times New Roman"/>
                <w:b/>
                <w:color w:val="4BACC6" w:themeColor="accent5"/>
                <w:sz w:val="24"/>
                <w:szCs w:val="24"/>
              </w:rPr>
            </w:pPr>
            <w:r w:rsidRPr="0074797F">
              <w:rPr>
                <w:rFonts w:ascii="Times New Roman" w:hAnsi="Times New Roman" w:cs="Times New Roman"/>
                <w:sz w:val="24"/>
                <w:szCs w:val="24"/>
              </w:rPr>
              <w:t>North Carolina State University</w:t>
            </w:r>
          </w:p>
        </w:tc>
      </w:tr>
    </w:tbl>
    <w:p w:rsidR="008867E2" w:rsidRPr="003A7ACA" w:rsidRDefault="008867E2" w:rsidP="003A7ACA">
      <w:pPr>
        <w:jc w:val="left"/>
        <w:rPr>
          <w:rFonts w:ascii="Times New Roman" w:hAnsi="Times New Roman" w:cs="Times New Roman"/>
          <w:sz w:val="28"/>
          <w:szCs w:val="28"/>
        </w:rPr>
      </w:pPr>
    </w:p>
    <w:p w:rsidR="008867E2" w:rsidRPr="003A7ACA" w:rsidRDefault="008867E2">
      <w:pPr>
        <w:jc w:val="center"/>
        <w:rPr>
          <w:b/>
          <w:color w:val="943634" w:themeColor="accent2" w:themeShade="BF"/>
          <w:sz w:val="28"/>
          <w:szCs w:val="28"/>
        </w:rPr>
      </w:pPr>
    </w:p>
    <w:p w:rsidR="008867E2" w:rsidRDefault="004003B6">
      <w:pPr>
        <w:snapToGrid w:val="0"/>
        <w:spacing w:line="360" w:lineRule="auto"/>
        <w:ind w:leftChars="-855" w:left="-1795"/>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-1144745</wp:posOffset>
            </wp:positionH>
            <wp:positionV relativeFrom="margin">
              <wp:posOffset>-91193</wp:posOffset>
            </wp:positionV>
            <wp:extent cx="7538085" cy="1446530"/>
            <wp:effectExtent l="0" t="0" r="5715" b="1270"/>
            <wp:wrapSquare wrapText="bothSides"/>
            <wp:docPr id="14" name="图片 14" descr="C:\Users\ADMINI~1\AppData\Local\Temp\WeChat Files\360a2e6fa9173fc7e74816159c0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60a2e6fa9173fc7e74816159c0bb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8085" cy="1446530"/>
                    </a:xfrm>
                    <a:prstGeom prst="rect">
                      <a:avLst/>
                    </a:prstGeom>
                    <a:noFill/>
                    <a:ln>
                      <a:noFill/>
                    </a:ln>
                  </pic:spPr>
                </pic:pic>
              </a:graphicData>
            </a:graphic>
            <wp14:sizeRelH relativeFrom="margin">
              <wp14:pctWidth>0</wp14:pctWidth>
            </wp14:sizeRelH>
          </wp:anchor>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tblGrid>
      <w:tr w:rsidR="008867E2">
        <w:tc>
          <w:tcPr>
            <w:tcW w:w="8302" w:type="dxa"/>
            <w:shd w:val="clear" w:color="auto" w:fill="D9D9D9" w:themeFill="background1" w:themeFillShade="D9"/>
          </w:tcPr>
          <w:p w:rsidR="008867E2" w:rsidRDefault="004003B6">
            <w:pPr>
              <w:snapToGrid w:val="0"/>
              <w:spacing w:beforeLines="50" w:before="156" w:line="360" w:lineRule="auto"/>
              <w:rPr>
                <w:rFonts w:ascii="Times New Roman" w:hAnsi="Times New Roman" w:cs="Times New Roman"/>
                <w:b/>
                <w:sz w:val="24"/>
                <w:szCs w:val="24"/>
              </w:rPr>
            </w:pPr>
            <w:r>
              <w:rPr>
                <w:rFonts w:ascii="Times New Roman" w:hAnsi="Times New Roman" w:cs="Times New Roman" w:hint="eastAsia"/>
                <w:b/>
                <w:sz w:val="24"/>
                <w:szCs w:val="24"/>
              </w:rPr>
              <w:t>Organizer</w:t>
            </w:r>
          </w:p>
        </w:tc>
      </w:tr>
      <w:tr w:rsidR="008867E2">
        <w:tc>
          <w:tcPr>
            <w:tcW w:w="8302" w:type="dxa"/>
          </w:tcPr>
          <w:p w:rsidR="008867E2" w:rsidRDefault="004003B6">
            <w:pPr>
              <w:pStyle w:val="ac"/>
              <w:numPr>
                <w:ilvl w:val="0"/>
                <w:numId w:val="7"/>
              </w:numPr>
              <w:snapToGrid w:val="0"/>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Chin</w:t>
            </w:r>
            <w:r>
              <w:rPr>
                <w:rFonts w:ascii="Times New Roman" w:hAnsi="Times New Roman" w:cs="Times New Roman"/>
                <w:sz w:val="24"/>
                <w:szCs w:val="24"/>
              </w:rPr>
              <w:t>a Energy Finance Network</w:t>
            </w:r>
          </w:p>
        </w:tc>
      </w:tr>
      <w:tr w:rsidR="008867E2">
        <w:tc>
          <w:tcPr>
            <w:tcW w:w="8302" w:type="dxa"/>
          </w:tcPr>
          <w:p w:rsidR="008867E2" w:rsidRDefault="004003B6">
            <w:pPr>
              <w:pStyle w:val="ac"/>
              <w:numPr>
                <w:ilvl w:val="0"/>
                <w:numId w:val="7"/>
              </w:numPr>
              <w:snapToGrid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China University of Petroleum</w:t>
            </w:r>
          </w:p>
        </w:tc>
      </w:tr>
      <w:tr w:rsidR="008867E2">
        <w:tc>
          <w:tcPr>
            <w:tcW w:w="8302" w:type="dxa"/>
          </w:tcPr>
          <w:p w:rsidR="008867E2" w:rsidRDefault="004003B6">
            <w:pPr>
              <w:pStyle w:val="ac"/>
              <w:numPr>
                <w:ilvl w:val="0"/>
                <w:numId w:val="7"/>
              </w:numPr>
              <w:snapToGrid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Chinese Society of Optimization, Overall Planning and Economical Mathematics</w:t>
            </w:r>
          </w:p>
        </w:tc>
      </w:tr>
      <w:tr w:rsidR="008867E2">
        <w:tc>
          <w:tcPr>
            <w:tcW w:w="8302" w:type="dxa"/>
            <w:shd w:val="clear" w:color="auto" w:fill="D9D9D9" w:themeFill="background1" w:themeFillShade="D9"/>
          </w:tcPr>
          <w:p w:rsidR="008867E2" w:rsidRDefault="004003B6">
            <w:pPr>
              <w:snapToGrid w:val="0"/>
              <w:spacing w:beforeLines="50" w:before="156" w:line="360" w:lineRule="auto"/>
              <w:rPr>
                <w:rFonts w:ascii="Times New Roman" w:hAnsi="Times New Roman" w:cs="Times New Roman"/>
                <w:b/>
                <w:sz w:val="24"/>
                <w:szCs w:val="24"/>
              </w:rPr>
            </w:pPr>
            <w:r>
              <w:rPr>
                <w:rFonts w:ascii="Times New Roman" w:hAnsi="Times New Roman" w:cs="Times New Roman"/>
                <w:b/>
                <w:sz w:val="24"/>
                <w:szCs w:val="24"/>
              </w:rPr>
              <w:t>Co-organizers</w:t>
            </w:r>
          </w:p>
        </w:tc>
      </w:tr>
      <w:tr w:rsidR="008867E2">
        <w:tc>
          <w:tcPr>
            <w:tcW w:w="8302" w:type="dxa"/>
          </w:tcPr>
          <w:p w:rsidR="008867E2" w:rsidRDefault="004003B6">
            <w:pPr>
              <w:pStyle w:val="ac"/>
              <w:numPr>
                <w:ilvl w:val="0"/>
                <w:numId w:val="8"/>
              </w:numPr>
              <w:snapToGrid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Institutes of Science and Development, Chinese Academy of Sciences</w:t>
            </w:r>
          </w:p>
        </w:tc>
      </w:tr>
      <w:tr w:rsidR="008867E2">
        <w:tc>
          <w:tcPr>
            <w:tcW w:w="8302" w:type="dxa"/>
          </w:tcPr>
          <w:p w:rsidR="008867E2" w:rsidRDefault="004003B6">
            <w:pPr>
              <w:pStyle w:val="ac"/>
              <w:numPr>
                <w:ilvl w:val="0"/>
                <w:numId w:val="8"/>
              </w:numPr>
              <w:snapToGrid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Southwestern University of Finance and Economics</w:t>
            </w:r>
          </w:p>
        </w:tc>
      </w:tr>
      <w:tr w:rsidR="003B5637">
        <w:tc>
          <w:tcPr>
            <w:tcW w:w="8302" w:type="dxa"/>
          </w:tcPr>
          <w:p w:rsidR="003B5637" w:rsidRDefault="003B5637">
            <w:pPr>
              <w:pStyle w:val="ac"/>
              <w:numPr>
                <w:ilvl w:val="0"/>
                <w:numId w:val="8"/>
              </w:numPr>
              <w:snapToGrid w:val="0"/>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International Society for Energy Transition Studies</w:t>
            </w:r>
          </w:p>
        </w:tc>
      </w:tr>
      <w:tr w:rsidR="008867E2">
        <w:tc>
          <w:tcPr>
            <w:tcW w:w="8302" w:type="dxa"/>
          </w:tcPr>
          <w:p w:rsidR="003B5637" w:rsidRPr="003B5637" w:rsidRDefault="003B5637" w:rsidP="003B5637">
            <w:pPr>
              <w:pStyle w:val="ac"/>
              <w:numPr>
                <w:ilvl w:val="0"/>
                <w:numId w:val="8"/>
              </w:numPr>
              <w:ind w:firstLineChars="0"/>
              <w:rPr>
                <w:rFonts w:ascii="Times New Roman" w:hAnsi="Times New Roman" w:cs="Times New Roman"/>
                <w:sz w:val="24"/>
                <w:szCs w:val="24"/>
              </w:rPr>
            </w:pPr>
            <w:r w:rsidRPr="003B5637">
              <w:rPr>
                <w:rFonts w:ascii="Times New Roman" w:hAnsi="Times New Roman" w:cs="Times New Roman"/>
                <w:sz w:val="24"/>
                <w:szCs w:val="24"/>
              </w:rPr>
              <w:t>Branch of Information and Management, Youth Innovation Promotion Association of Chinese Academy of Sciences</w:t>
            </w:r>
          </w:p>
        </w:tc>
      </w:tr>
    </w:tbl>
    <w:p w:rsidR="008867E2" w:rsidRDefault="008867E2">
      <w:pPr>
        <w:snapToGrid w:val="0"/>
        <w:spacing w:line="360" w:lineRule="auto"/>
        <w:rPr>
          <w:rFonts w:ascii="Times New Roman" w:hAnsi="Times New Roman" w:cs="Times New Roman"/>
          <w:sz w:val="24"/>
          <w:szCs w:val="24"/>
        </w:rPr>
      </w:pPr>
    </w:p>
    <w:p w:rsidR="008867E2" w:rsidRDefault="008867E2">
      <w:pPr>
        <w:snapToGrid w:val="0"/>
        <w:spacing w:line="360" w:lineRule="auto"/>
        <w:rPr>
          <w:rFonts w:ascii="Times New Roman" w:hAnsi="Times New Roman" w:cs="Times New Roman"/>
          <w:sz w:val="24"/>
          <w:szCs w:val="24"/>
        </w:rPr>
      </w:pPr>
    </w:p>
    <w:p w:rsidR="008867E2" w:rsidRDefault="008867E2">
      <w:pPr>
        <w:snapToGrid w:val="0"/>
        <w:spacing w:line="360" w:lineRule="auto"/>
        <w:rPr>
          <w:rFonts w:ascii="Times New Roman" w:hAnsi="Times New Roman" w:cs="Times New Roman"/>
          <w:sz w:val="24"/>
          <w:szCs w:val="24"/>
        </w:rPr>
      </w:pPr>
    </w:p>
    <w:p w:rsidR="008867E2" w:rsidRDefault="004003B6">
      <w:pPr>
        <w:snapToGrid w:val="0"/>
        <w:spacing w:line="480" w:lineRule="auto"/>
        <w:rPr>
          <w:rFonts w:ascii="Times New Roman" w:hAnsi="Times New Roman" w:cs="Times New Roman"/>
          <w:b/>
          <w:sz w:val="24"/>
          <w:szCs w:val="24"/>
        </w:rPr>
      </w:pPr>
      <w:r>
        <w:rPr>
          <w:rFonts w:ascii="Times New Roman" w:hAnsi="Times New Roman" w:cs="Times New Roman" w:hint="eastAsia"/>
          <w:b/>
          <w:sz w:val="24"/>
          <w:szCs w:val="24"/>
        </w:rPr>
        <w:t xml:space="preserve">Conference </w:t>
      </w:r>
      <w:r>
        <w:rPr>
          <w:rFonts w:ascii="Times New Roman" w:hAnsi="Times New Roman" w:cs="Times New Roman"/>
          <w:b/>
          <w:sz w:val="24"/>
          <w:szCs w:val="24"/>
        </w:rPr>
        <w:t>C</w:t>
      </w:r>
      <w:r>
        <w:rPr>
          <w:rFonts w:ascii="Times New Roman" w:hAnsi="Times New Roman" w:cs="Times New Roman" w:hint="eastAsia"/>
          <w:b/>
          <w:sz w:val="24"/>
          <w:szCs w:val="24"/>
        </w:rPr>
        <w:t>hair</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Jianping Li</w:t>
      </w:r>
      <w:r>
        <w:rPr>
          <w:rFonts w:ascii="Times New Roman" w:hAnsi="Times New Roman" w:cs="Times New Roman"/>
          <w:sz w:val="24"/>
          <w:szCs w:val="24"/>
        </w:rPr>
        <w:t xml:space="preserve">, </w:t>
      </w:r>
      <w:r>
        <w:rPr>
          <w:rFonts w:ascii="Times New Roman" w:hAnsi="Times New Roman" w:cs="Times New Roman"/>
          <w:i/>
          <w:sz w:val="24"/>
          <w:szCs w:val="24"/>
        </w:rPr>
        <w:t>Chinese Academy of Sciences,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Dayong Zhang</w:t>
      </w:r>
      <w:r>
        <w:rPr>
          <w:rFonts w:ascii="Times New Roman" w:hAnsi="Times New Roman" w:cs="Times New Roman"/>
          <w:sz w:val="24"/>
          <w:szCs w:val="24"/>
        </w:rPr>
        <w:t xml:space="preserve">, </w:t>
      </w:r>
      <w:r>
        <w:rPr>
          <w:rFonts w:ascii="Times New Roman" w:hAnsi="Times New Roman" w:cs="Times New Roman"/>
          <w:i/>
          <w:sz w:val="24"/>
          <w:szCs w:val="24"/>
        </w:rPr>
        <w:t>Southwestern University of Finance and Economics,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Peng Zhou</w:t>
      </w:r>
      <w:r>
        <w:rPr>
          <w:rFonts w:ascii="Times New Roman" w:hAnsi="Times New Roman" w:cs="Times New Roman"/>
          <w:sz w:val="24"/>
          <w:szCs w:val="24"/>
        </w:rPr>
        <w:t xml:space="preserve">, </w:t>
      </w:r>
      <w:r>
        <w:rPr>
          <w:rFonts w:ascii="Times New Roman" w:hAnsi="Times New Roman" w:cs="Times New Roman"/>
          <w:i/>
          <w:sz w:val="24"/>
          <w:szCs w:val="24"/>
        </w:rPr>
        <w:t>China University of Petroleum, China</w:t>
      </w:r>
    </w:p>
    <w:p w:rsidR="008867E2" w:rsidRDefault="008867E2">
      <w:pPr>
        <w:snapToGrid w:val="0"/>
        <w:spacing w:line="480" w:lineRule="auto"/>
        <w:rPr>
          <w:rFonts w:ascii="Times New Roman" w:hAnsi="Times New Roman" w:cs="Times New Roman"/>
          <w:b/>
          <w:sz w:val="24"/>
          <w:szCs w:val="24"/>
        </w:rPr>
      </w:pPr>
    </w:p>
    <w:p w:rsidR="008867E2" w:rsidRDefault="004003B6">
      <w:pPr>
        <w:snapToGrid w:val="0"/>
        <w:spacing w:line="480" w:lineRule="auto"/>
        <w:rPr>
          <w:rFonts w:ascii="Times New Roman" w:hAnsi="Times New Roman" w:cs="Times New Roman"/>
          <w:b/>
          <w:sz w:val="24"/>
          <w:szCs w:val="24"/>
        </w:rPr>
      </w:pPr>
      <w:r>
        <w:rPr>
          <w:rFonts w:ascii="Times New Roman" w:hAnsi="Times New Roman" w:cs="Times New Roman"/>
          <w:b/>
          <w:sz w:val="24"/>
          <w:szCs w:val="24"/>
        </w:rPr>
        <w:t>Scientific committee Chair</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Qiang Ji</w:t>
      </w:r>
      <w:r>
        <w:rPr>
          <w:rFonts w:ascii="Times New Roman" w:hAnsi="Times New Roman" w:cs="Times New Roman"/>
          <w:sz w:val="24"/>
          <w:szCs w:val="24"/>
        </w:rPr>
        <w:t xml:space="preserve">, </w:t>
      </w:r>
      <w:r>
        <w:rPr>
          <w:rFonts w:ascii="Times New Roman" w:hAnsi="Times New Roman" w:cs="Times New Roman"/>
          <w:i/>
          <w:sz w:val="24"/>
          <w:szCs w:val="24"/>
        </w:rPr>
        <w:t>Chinese Academy of Sciences, China</w:t>
      </w:r>
    </w:p>
    <w:p w:rsidR="008867E2" w:rsidRDefault="008867E2">
      <w:pPr>
        <w:snapToGrid w:val="0"/>
        <w:spacing w:line="360" w:lineRule="auto"/>
        <w:rPr>
          <w:rFonts w:ascii="Times New Roman" w:hAnsi="Times New Roman" w:cs="Times New Roman"/>
          <w:sz w:val="24"/>
          <w:szCs w:val="24"/>
        </w:rPr>
      </w:pP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Organizing committee Chair</w:t>
      </w:r>
    </w:p>
    <w:p w:rsidR="008867E2" w:rsidRDefault="004003B6">
      <w:pPr>
        <w:snapToGrid w:val="0"/>
        <w:spacing w:line="480" w:lineRule="auto"/>
        <w:rPr>
          <w:rFonts w:ascii="Times New Roman" w:hAnsi="Times New Roman" w:cs="Times New Roman"/>
          <w:b/>
          <w:sz w:val="24"/>
          <w:szCs w:val="24"/>
        </w:rPr>
      </w:pPr>
      <w:r>
        <w:rPr>
          <w:rFonts w:ascii="Times New Roman" w:hAnsi="Times New Roman" w:cs="Times New Roman" w:hint="eastAsia"/>
          <w:b/>
          <w:sz w:val="24"/>
          <w:szCs w:val="24"/>
        </w:rPr>
        <w:t xml:space="preserve">Jun Wang, </w:t>
      </w:r>
      <w:r>
        <w:rPr>
          <w:rFonts w:ascii="Times New Roman" w:hAnsi="Times New Roman" w:cs="Times New Roman"/>
          <w:i/>
          <w:sz w:val="24"/>
          <w:szCs w:val="24"/>
        </w:rPr>
        <w:t>China University of Petroleum,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Bingquan Liu</w:t>
      </w:r>
      <w:r>
        <w:rPr>
          <w:rFonts w:ascii="Times New Roman" w:hAnsi="Times New Roman" w:cs="Times New Roman"/>
          <w:sz w:val="24"/>
          <w:szCs w:val="24"/>
        </w:rPr>
        <w:t xml:space="preserve">, </w:t>
      </w:r>
      <w:r>
        <w:rPr>
          <w:rFonts w:ascii="Times New Roman" w:hAnsi="Times New Roman" w:cs="Times New Roman"/>
          <w:i/>
          <w:sz w:val="24"/>
          <w:szCs w:val="24"/>
        </w:rPr>
        <w:t>China University of Petroleum, China</w:t>
      </w:r>
    </w:p>
    <w:p w:rsidR="008867E2" w:rsidRDefault="008867E2">
      <w:pPr>
        <w:snapToGrid w:val="0"/>
        <w:spacing w:line="360" w:lineRule="auto"/>
        <w:rPr>
          <w:rFonts w:ascii="Times New Roman" w:hAnsi="Times New Roman" w:cs="Times New Roman"/>
          <w:sz w:val="24"/>
          <w:szCs w:val="24"/>
        </w:rPr>
      </w:pPr>
    </w:p>
    <w:p w:rsidR="008867E2" w:rsidRDefault="008867E2">
      <w:pPr>
        <w:snapToGrid w:val="0"/>
        <w:spacing w:line="360" w:lineRule="auto"/>
        <w:rPr>
          <w:rFonts w:ascii="Times New Roman" w:hAnsi="Times New Roman" w:cs="Times New Roman"/>
          <w:sz w:val="24"/>
          <w:szCs w:val="24"/>
        </w:rPr>
      </w:pPr>
    </w:p>
    <w:p w:rsidR="008867E2" w:rsidRDefault="004003B6">
      <w:pPr>
        <w:snapToGrid w:val="0"/>
        <w:spacing w:beforeLines="100" w:before="312" w:line="48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posOffset>-1137765</wp:posOffset>
            </wp:positionH>
            <wp:positionV relativeFrom="margin">
              <wp:posOffset>2865</wp:posOffset>
            </wp:positionV>
            <wp:extent cx="7538085" cy="1446530"/>
            <wp:effectExtent l="0" t="0" r="5715" b="1270"/>
            <wp:wrapSquare wrapText="bothSides"/>
            <wp:docPr id="15" name="图片 15" descr="C:\Users\ADMINI~1\AppData\Local\Temp\WeChat Files\360a2e6fa9173fc7e74816159c0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60a2e6fa9173fc7e74816159c0bb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8085" cy="1446530"/>
                    </a:xfrm>
                    <a:prstGeom prst="rect">
                      <a:avLst/>
                    </a:prstGeom>
                    <a:noFill/>
                    <a:ln>
                      <a:noFill/>
                    </a:ln>
                  </pic:spPr>
                </pic:pic>
              </a:graphicData>
            </a:graphic>
            <wp14:sizeRelH relativeFrom="margin">
              <wp14:pctWidth>0</wp14:pctWidth>
            </wp14:sizeRelH>
          </wp:anchor>
        </w:drawing>
      </w:r>
      <w:r>
        <w:rPr>
          <w:rFonts w:ascii="Times New Roman" w:hAnsi="Times New Roman" w:cs="Times New Roman"/>
          <w:b/>
          <w:sz w:val="24"/>
          <w:szCs w:val="24"/>
        </w:rPr>
        <w:t>Scientific committee</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Ali M. Kutan</w:t>
      </w:r>
      <w:r>
        <w:rPr>
          <w:rFonts w:ascii="Times New Roman" w:hAnsi="Times New Roman" w:cs="Times New Roman"/>
          <w:sz w:val="24"/>
          <w:szCs w:val="24"/>
        </w:rPr>
        <w:t>, Southern Illinois University Edwardsville, USA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Aviral Kumar</w:t>
      </w:r>
      <w:r>
        <w:rPr>
          <w:rFonts w:ascii="Times New Roman" w:hAnsi="Times New Roman" w:cs="Times New Roman"/>
          <w:sz w:val="24"/>
          <w:szCs w:val="24"/>
        </w:rPr>
        <w:t>, Tiwari, Montpellier Business School, France</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Boqiang Lin</w:t>
      </w:r>
      <w:r>
        <w:rPr>
          <w:rFonts w:ascii="Times New Roman" w:hAnsi="Times New Roman" w:cs="Times New Roman"/>
          <w:sz w:val="24"/>
          <w:szCs w:val="24"/>
        </w:rPr>
        <w:t>, Xiamen University,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Brain Lucey</w:t>
      </w:r>
      <w:r>
        <w:rPr>
          <w:rFonts w:ascii="Times New Roman" w:hAnsi="Times New Roman" w:cs="Times New Roman"/>
          <w:sz w:val="24"/>
          <w:szCs w:val="24"/>
        </w:rPr>
        <w:t>, Trinity College Dublin, Ireland</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Dayong Zhang</w:t>
      </w:r>
      <w:r>
        <w:rPr>
          <w:rFonts w:ascii="Times New Roman" w:hAnsi="Times New Roman" w:cs="Times New Roman"/>
          <w:sz w:val="24"/>
          <w:szCs w:val="24"/>
        </w:rPr>
        <w:t>, Southwestern University of Finance and Economics,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Duc Khuong Nguyen</w:t>
      </w:r>
      <w:r>
        <w:rPr>
          <w:rFonts w:ascii="Times New Roman" w:hAnsi="Times New Roman" w:cs="Times New Roman"/>
          <w:sz w:val="24"/>
          <w:szCs w:val="24"/>
        </w:rPr>
        <w:t>, IPAG Business School, France</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Elie Bouri</w:t>
      </w:r>
      <w:r>
        <w:rPr>
          <w:rFonts w:ascii="Times New Roman" w:hAnsi="Times New Roman" w:cs="Times New Roman"/>
          <w:sz w:val="24"/>
          <w:szCs w:val="24"/>
        </w:rPr>
        <w:t>, Holy Spirit University of Kaslik, Lebanon</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Jian Yang</w:t>
      </w:r>
      <w:r>
        <w:rPr>
          <w:rFonts w:ascii="Times New Roman" w:hAnsi="Times New Roman" w:cs="Times New Roman"/>
          <w:sz w:val="24"/>
          <w:szCs w:val="24"/>
        </w:rPr>
        <w:t>, University of Colorado, USA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Jianping Li</w:t>
      </w:r>
      <w:r>
        <w:rPr>
          <w:rFonts w:ascii="Times New Roman" w:hAnsi="Times New Roman" w:cs="Times New Roman"/>
          <w:sz w:val="24"/>
          <w:szCs w:val="24"/>
        </w:rPr>
        <w:t>, Chinese Academy of Sciences,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Peng Zhou</w:t>
      </w:r>
      <w:r>
        <w:rPr>
          <w:rFonts w:ascii="Times New Roman" w:hAnsi="Times New Roman" w:cs="Times New Roman"/>
          <w:sz w:val="24"/>
          <w:szCs w:val="24"/>
        </w:rPr>
        <w:t>, Nanjing University of Aeronautics and Astronautics,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Qiang Ji</w:t>
      </w:r>
      <w:r>
        <w:rPr>
          <w:rFonts w:ascii="Times New Roman" w:hAnsi="Times New Roman" w:cs="Times New Roman"/>
          <w:sz w:val="24"/>
          <w:szCs w:val="24"/>
        </w:rPr>
        <w:t>, Chinese Academy of Sciences,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Rangan Gupta</w:t>
      </w:r>
      <w:r>
        <w:rPr>
          <w:rFonts w:ascii="Times New Roman" w:hAnsi="Times New Roman" w:cs="Times New Roman"/>
          <w:sz w:val="24"/>
          <w:szCs w:val="24"/>
        </w:rPr>
        <w:t>, University of Pretoria, South Africa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Ronald D. Ripple</w:t>
      </w:r>
      <w:r>
        <w:rPr>
          <w:rFonts w:ascii="Times New Roman" w:hAnsi="Times New Roman" w:cs="Times New Roman"/>
          <w:sz w:val="24"/>
          <w:szCs w:val="24"/>
        </w:rPr>
        <w:t>, KAPSARC, Saudi Arabia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Samuel A. Vigne</w:t>
      </w:r>
      <w:r>
        <w:rPr>
          <w:rFonts w:ascii="Times New Roman" w:hAnsi="Times New Roman" w:cs="Times New Roman"/>
          <w:sz w:val="24"/>
          <w:szCs w:val="24"/>
        </w:rPr>
        <w:t>, Trinity College Dublin, Ireland</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Shouyang Wang</w:t>
      </w:r>
      <w:r>
        <w:rPr>
          <w:rFonts w:ascii="Times New Roman" w:hAnsi="Times New Roman" w:cs="Times New Roman"/>
          <w:sz w:val="24"/>
          <w:szCs w:val="24"/>
        </w:rPr>
        <w:t>, Chinese Academy of Sciences,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Ugur Soytas</w:t>
      </w:r>
      <w:r>
        <w:rPr>
          <w:rFonts w:ascii="Times New Roman" w:hAnsi="Times New Roman" w:cs="Times New Roman"/>
          <w:sz w:val="24"/>
          <w:szCs w:val="24"/>
        </w:rPr>
        <w:t>, Middle East Technical University, Turkey</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Xingguo Luo</w:t>
      </w:r>
      <w:r>
        <w:rPr>
          <w:rFonts w:ascii="Times New Roman" w:hAnsi="Times New Roman" w:cs="Times New Roman"/>
          <w:sz w:val="24"/>
          <w:szCs w:val="24"/>
        </w:rPr>
        <w:t>, Zhejiang University, China</w:t>
      </w:r>
    </w:p>
    <w:p w:rsidR="00090147" w:rsidRPr="00090147" w:rsidRDefault="00090147">
      <w:pPr>
        <w:snapToGrid w:val="0"/>
        <w:spacing w:line="480" w:lineRule="auto"/>
        <w:rPr>
          <w:rFonts w:ascii="Times New Roman" w:hAnsi="Times New Roman" w:cs="Times New Roman"/>
          <w:b/>
          <w:sz w:val="24"/>
          <w:szCs w:val="24"/>
        </w:rPr>
      </w:pPr>
      <w:r w:rsidRPr="00090147">
        <w:rPr>
          <w:rFonts w:ascii="Times New Roman" w:hAnsi="Times New Roman" w:cs="Times New Roman"/>
          <w:b/>
          <w:sz w:val="24"/>
          <w:szCs w:val="24"/>
        </w:rPr>
        <w:t xml:space="preserve">Xunpeng Shi, </w:t>
      </w:r>
      <w:r w:rsidRPr="00090147">
        <w:rPr>
          <w:rFonts w:ascii="Times New Roman" w:hAnsi="Times New Roman" w:cs="Times New Roman"/>
          <w:sz w:val="24"/>
          <w:szCs w:val="24"/>
        </w:rPr>
        <w:t>University of Technology Sydney, Australia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Ying Fan</w:t>
      </w:r>
      <w:r>
        <w:rPr>
          <w:rFonts w:ascii="Times New Roman" w:hAnsi="Times New Roman" w:cs="Times New Roman"/>
          <w:sz w:val="24"/>
          <w:szCs w:val="24"/>
        </w:rPr>
        <w:t>, Beihang University,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Yudong Wang</w:t>
      </w:r>
      <w:r>
        <w:rPr>
          <w:rFonts w:ascii="Times New Roman" w:hAnsi="Times New Roman" w:cs="Times New Roman"/>
          <w:sz w:val="24"/>
          <w:szCs w:val="24"/>
        </w:rPr>
        <w:t>, Nanjing University of Science and Technology, China</w:t>
      </w:r>
    </w:p>
    <w:p w:rsidR="008867E2" w:rsidRDefault="004003B6">
      <w:pPr>
        <w:snapToGrid w:val="0"/>
        <w:spacing w:line="480" w:lineRule="auto"/>
        <w:rPr>
          <w:rFonts w:ascii="Times New Roman" w:hAnsi="Times New Roman" w:cs="Times New Roman"/>
          <w:i/>
          <w:sz w:val="24"/>
          <w:szCs w:val="24"/>
        </w:rPr>
      </w:pPr>
      <w:r>
        <w:rPr>
          <w:rFonts w:ascii="Times New Roman" w:hAnsi="Times New Roman" w:cs="Times New Roman"/>
          <w:b/>
          <w:sz w:val="24"/>
          <w:szCs w:val="24"/>
        </w:rPr>
        <w:t>Zhongxiang Zhang</w:t>
      </w:r>
      <w:r>
        <w:rPr>
          <w:rFonts w:ascii="Times New Roman" w:hAnsi="Times New Roman" w:cs="Times New Roman"/>
          <w:sz w:val="24"/>
          <w:szCs w:val="24"/>
        </w:rPr>
        <w:t>, Tianjin University, China</w:t>
      </w:r>
    </w:p>
    <w:p w:rsidR="008867E2" w:rsidRDefault="008867E2">
      <w:pPr>
        <w:pStyle w:val="ac"/>
        <w:widowControl/>
        <w:shd w:val="clear" w:color="auto" w:fill="F2F2F2" w:themeFill="background1" w:themeFillShade="F2"/>
        <w:snapToGrid w:val="0"/>
        <w:spacing w:line="480" w:lineRule="auto"/>
        <w:ind w:left="420" w:firstLineChars="0" w:firstLine="0"/>
        <w:jc w:val="left"/>
        <w:rPr>
          <w:rFonts w:ascii="Times New Roman" w:hAnsi="Times New Roman" w:cs="Times New Roman"/>
          <w:b/>
          <w:sz w:val="24"/>
          <w:szCs w:val="24"/>
        </w:rPr>
      </w:pPr>
    </w:p>
    <w:p w:rsidR="008867E2" w:rsidRDefault="004003B6">
      <w:pPr>
        <w:snapToGrid w:val="0"/>
        <w:spacing w:line="48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margin">
              <wp:posOffset>-1130785</wp:posOffset>
            </wp:positionH>
            <wp:positionV relativeFrom="margin">
              <wp:posOffset>-2676</wp:posOffset>
            </wp:positionV>
            <wp:extent cx="7538085" cy="1446530"/>
            <wp:effectExtent l="0" t="0" r="5715" b="1270"/>
            <wp:wrapSquare wrapText="bothSides"/>
            <wp:docPr id="16" name="图片 16" descr="C:\Users\ADMINI~1\AppData\Local\Temp\WeChat Files\360a2e6fa9173fc7e74816159c0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60a2e6fa9173fc7e74816159c0bb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8085" cy="1446530"/>
                    </a:xfrm>
                    <a:prstGeom prst="rect">
                      <a:avLst/>
                    </a:prstGeom>
                    <a:noFill/>
                    <a:ln>
                      <a:noFill/>
                    </a:ln>
                  </pic:spPr>
                </pic:pic>
              </a:graphicData>
            </a:graphic>
            <wp14:sizeRelH relativeFrom="margin">
              <wp14:pctWidth>0</wp14:pctWidth>
            </wp14:sizeRelH>
          </wp:anchor>
        </w:drawing>
      </w:r>
      <w:r>
        <w:rPr>
          <w:rFonts w:ascii="Times New Roman" w:hAnsi="Times New Roman" w:cs="Times New Roman"/>
          <w:b/>
          <w:sz w:val="24"/>
          <w:szCs w:val="24"/>
        </w:rPr>
        <w:t>Organizing committee</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Hui Wang</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Mingming Zhang</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Wen Wen</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Yan Zhang</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Rui Hou</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Ying Li</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Feng Fu</w:t>
      </w:r>
      <w:r>
        <w:rPr>
          <w:rFonts w:ascii="Times New Roman" w:hAnsi="Times New Roman" w:cs="Times New Roman"/>
          <w:sz w:val="24"/>
          <w:szCs w:val="24"/>
        </w:rPr>
        <w:t xml:space="preserve">, China University of Petroleum (East China), China </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Guixin An</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Jianmin Qi</w:t>
      </w:r>
      <w:r>
        <w:rPr>
          <w:rFonts w:ascii="Times New Roman" w:hAnsi="Times New Roman" w:cs="Times New Roman"/>
          <w:sz w:val="24"/>
          <w:szCs w:val="24"/>
        </w:rPr>
        <w:t xml:space="preserve">, China University of Petroleum (East China), China </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Ling Jian</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Yongbo Li</w:t>
      </w:r>
      <w:r>
        <w:rPr>
          <w:rFonts w:ascii="Times New Roman" w:hAnsi="Times New Roman" w:cs="Times New Roman"/>
          <w:sz w:val="24"/>
          <w:szCs w:val="24"/>
        </w:rPr>
        <w:t xml:space="preserve">, China University of Petroleum (East China), China </w:t>
      </w:r>
    </w:p>
    <w:p w:rsidR="003A7ACA" w:rsidRPr="003A7ACA" w:rsidRDefault="003A7ACA">
      <w:pPr>
        <w:snapToGrid w:val="0"/>
        <w:spacing w:line="480" w:lineRule="auto"/>
        <w:rPr>
          <w:rFonts w:ascii="Times New Roman" w:hAnsi="Times New Roman" w:cs="Times New Roman"/>
          <w:b/>
          <w:sz w:val="24"/>
          <w:szCs w:val="24"/>
        </w:rPr>
      </w:pPr>
      <w:r w:rsidRPr="003A7ACA">
        <w:rPr>
          <w:rFonts w:ascii="Times New Roman" w:hAnsi="Times New Roman" w:cs="Times New Roman"/>
          <w:b/>
          <w:sz w:val="24"/>
          <w:szCs w:val="24"/>
        </w:rPr>
        <w:t xml:space="preserve">Xiaofeng Xu, </w:t>
      </w:r>
      <w:r>
        <w:rPr>
          <w:rFonts w:ascii="Times New Roman" w:hAnsi="Times New Roman" w:cs="Times New Roman"/>
          <w:sz w:val="24"/>
          <w:szCs w:val="24"/>
        </w:rPr>
        <w:t>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Yong Wang</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Zhonggang Xie</w:t>
      </w:r>
      <w:r>
        <w:rPr>
          <w:rFonts w:ascii="Times New Roman" w:hAnsi="Times New Roman" w:cs="Times New Roman"/>
          <w:sz w:val="24"/>
          <w:szCs w:val="24"/>
        </w:rPr>
        <w:t xml:space="preserve">, China University of Petroleum (East China), China </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Peng Zhou</w:t>
      </w:r>
      <w:r>
        <w:rPr>
          <w:rFonts w:ascii="Times New Roman" w:hAnsi="Times New Roman" w:cs="Times New Roman"/>
          <w:sz w:val="24"/>
          <w:szCs w:val="24"/>
        </w:rPr>
        <w:t xml:space="preserve">, China University of Petroleum (East China), China </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Jun Wang</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Yanfang Sun</w:t>
      </w:r>
      <w:r>
        <w:rPr>
          <w:rFonts w:ascii="Times New Roman" w:hAnsi="Times New Roman" w:cs="Times New Roman"/>
          <w:sz w:val="24"/>
          <w:szCs w:val="24"/>
        </w:rPr>
        <w:t xml:space="preserve">, China University of Petroleum (East China), China </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Haidong Zheng</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b/>
          <w:sz w:val="24"/>
          <w:szCs w:val="24"/>
        </w:rPr>
        <w:t>Bingquan Liu</w:t>
      </w:r>
      <w:r>
        <w:rPr>
          <w:rFonts w:ascii="Times New Roman" w:hAnsi="Times New Roman" w:cs="Times New Roman"/>
          <w:sz w:val="24"/>
          <w:szCs w:val="24"/>
        </w:rPr>
        <w:t>, China University of Petroleum (East China), China</w:t>
      </w:r>
    </w:p>
    <w:p w:rsidR="008867E2" w:rsidRDefault="004003B6">
      <w:pPr>
        <w:snapToGrid w:val="0"/>
        <w:spacing w:line="480" w:lineRule="auto"/>
        <w:rPr>
          <w:rFonts w:ascii="Times New Roman" w:hAnsi="Times New Roman" w:cs="Times New Roman"/>
          <w:sz w:val="24"/>
          <w:szCs w:val="24"/>
        </w:rPr>
      </w:pPr>
      <w:r>
        <w:rPr>
          <w:rFonts w:ascii="Times New Roman" w:hAnsi="Times New Roman" w:cs="Times New Roman" w:hint="eastAsia"/>
          <w:b/>
          <w:sz w:val="24"/>
          <w:szCs w:val="24"/>
        </w:rPr>
        <w:t>Xiaolei Sun</w:t>
      </w:r>
      <w:r>
        <w:rPr>
          <w:rFonts w:ascii="Times New Roman" w:hAnsi="Times New Roman" w:cs="Times New Roman" w:hint="eastAsia"/>
          <w:sz w:val="24"/>
          <w:szCs w:val="24"/>
        </w:rPr>
        <w:t xml:space="preserve">, </w:t>
      </w:r>
      <w:r>
        <w:rPr>
          <w:rFonts w:ascii="Times New Roman" w:hAnsi="Times New Roman" w:cs="Times New Roman" w:hint="eastAsia"/>
          <w:i/>
          <w:sz w:val="24"/>
          <w:szCs w:val="24"/>
        </w:rPr>
        <w:t>Chinese Academy of Sciences, China</w:t>
      </w:r>
    </w:p>
    <w:p w:rsidR="008867E2" w:rsidRDefault="004003B6">
      <w:pPr>
        <w:shd w:val="clear" w:color="auto" w:fill="F2F2F2" w:themeFill="background1" w:themeFillShade="F2"/>
        <w:snapToGrid w:val="0"/>
        <w:spacing w:line="480" w:lineRule="auto"/>
        <w:rPr>
          <w:rFonts w:ascii="Times New Roman" w:hAnsi="Times New Roman" w:cs="Times New Roman"/>
          <w:i/>
          <w:sz w:val="24"/>
          <w:szCs w:val="24"/>
        </w:rPr>
      </w:pPr>
      <w:r>
        <w:rPr>
          <w:rFonts w:ascii="Times New Roman" w:hAnsi="Times New Roman" w:cs="Times New Roman" w:hint="eastAsia"/>
          <w:b/>
          <w:sz w:val="24"/>
          <w:szCs w:val="24"/>
        </w:rPr>
        <w:t>Yinpeng Liu</w:t>
      </w:r>
      <w:r>
        <w:rPr>
          <w:rFonts w:ascii="Times New Roman" w:hAnsi="Times New Roman" w:cs="Times New Roman" w:hint="eastAsia"/>
          <w:sz w:val="24"/>
          <w:szCs w:val="24"/>
        </w:rPr>
        <w:t xml:space="preserve">, </w:t>
      </w:r>
      <w:r>
        <w:rPr>
          <w:rFonts w:ascii="Times New Roman" w:hAnsi="Times New Roman" w:cs="Times New Roman" w:hint="eastAsia"/>
          <w:i/>
          <w:sz w:val="24"/>
          <w:szCs w:val="24"/>
        </w:rPr>
        <w:t>Chinese Academy of Sciences, China</w:t>
      </w:r>
    </w:p>
    <w:p w:rsidR="003A7ACA" w:rsidRDefault="003A7ACA">
      <w:pPr>
        <w:shd w:val="clear" w:color="auto" w:fill="F2F2F2" w:themeFill="background1" w:themeFillShade="F2"/>
        <w:snapToGrid w:val="0"/>
        <w:spacing w:line="480" w:lineRule="auto"/>
        <w:rPr>
          <w:rFonts w:ascii="Times New Roman" w:hAnsi="Times New Roman" w:cs="Times New Roman"/>
          <w:sz w:val="24"/>
          <w:szCs w:val="24"/>
        </w:rPr>
      </w:pPr>
      <w:r w:rsidRPr="003A7ACA">
        <w:rPr>
          <w:rFonts w:ascii="Times New Roman" w:hAnsi="Times New Roman" w:cs="Times New Roman"/>
          <w:b/>
          <w:sz w:val="24"/>
          <w:szCs w:val="24"/>
        </w:rPr>
        <w:t>Yan Xia</w:t>
      </w:r>
      <w:r>
        <w:rPr>
          <w:rFonts w:ascii="Times New Roman" w:hAnsi="Times New Roman" w:cs="Times New Roman"/>
          <w:i/>
          <w:sz w:val="24"/>
          <w:szCs w:val="24"/>
        </w:rPr>
        <w:t xml:space="preserve">, </w:t>
      </w:r>
      <w:r>
        <w:rPr>
          <w:rFonts w:ascii="Times New Roman" w:hAnsi="Times New Roman" w:cs="Times New Roman" w:hint="eastAsia"/>
          <w:i/>
          <w:sz w:val="24"/>
          <w:szCs w:val="24"/>
        </w:rPr>
        <w:t>Chinese Academy of Sciences, China</w:t>
      </w:r>
    </w:p>
    <w:p w:rsidR="008867E2" w:rsidRDefault="008867E2">
      <w:pPr>
        <w:widowControl/>
        <w:jc w:val="left"/>
        <w:rPr>
          <w:rFonts w:ascii="Times New Roman" w:hAnsi="Times New Roman" w:cs="Times New Roman"/>
          <w:sz w:val="24"/>
          <w:szCs w:val="24"/>
        </w:rPr>
      </w:pPr>
    </w:p>
    <w:p w:rsidR="008867E2" w:rsidRDefault="004003B6">
      <w:pPr>
        <w:shd w:val="clear" w:color="auto" w:fill="F2F2F2" w:themeFill="background1" w:themeFillShade="F2"/>
        <w:snapToGrid w:val="0"/>
        <w:spacing w:line="480" w:lineRule="auto"/>
        <w:ind w:leftChars="-855" w:hangingChars="748" w:hanging="1795"/>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posOffset>-1147445</wp:posOffset>
            </wp:positionH>
            <wp:positionV relativeFrom="margin">
              <wp:posOffset>5715</wp:posOffset>
            </wp:positionV>
            <wp:extent cx="7579995" cy="1446530"/>
            <wp:effectExtent l="0" t="0" r="1905" b="1270"/>
            <wp:wrapSquare wrapText="bothSides"/>
            <wp:docPr id="17" name="图片 17" descr="C:\Users\ADMINI~1\AppData\Local\Temp\WeChat Files\360a2e6fa9173fc7e74816159c0b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360a2e6fa9173fc7e74816159c0bb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9995" cy="1446530"/>
                    </a:xfrm>
                    <a:prstGeom prst="rect">
                      <a:avLst/>
                    </a:prstGeom>
                    <a:noFill/>
                    <a:ln>
                      <a:noFill/>
                    </a:ln>
                  </pic:spPr>
                </pic:pic>
              </a:graphicData>
            </a:graphic>
            <wp14:sizeRelH relativeFrom="margin">
              <wp14:pctWidth>0</wp14:pctWidth>
            </wp14:sizeRelH>
          </wp:anchor>
        </w:drawing>
      </w:r>
    </w:p>
    <w:p w:rsidR="008867E2" w:rsidRDefault="004003B6">
      <w:pPr>
        <w:shd w:val="clear" w:color="auto" w:fill="F2F2F2" w:themeFill="background1" w:themeFillShade="F2"/>
        <w:snapToGrid w:val="0"/>
        <w:spacing w:line="480" w:lineRule="auto"/>
        <w:rPr>
          <w:rFonts w:ascii="Times New Roman" w:hAnsi="Times New Roman" w:cs="Times New Roman"/>
          <w:b/>
          <w:sz w:val="24"/>
          <w:szCs w:val="24"/>
        </w:rPr>
      </w:pPr>
      <w:r>
        <w:rPr>
          <w:rFonts w:ascii="Times New Roman" w:hAnsi="Times New Roman" w:cs="Times New Roman"/>
          <w:b/>
          <w:sz w:val="24"/>
          <w:szCs w:val="24"/>
        </w:rPr>
        <w:t>Important dates:</w:t>
      </w:r>
    </w:p>
    <w:p w:rsidR="008867E2" w:rsidRDefault="004003B6">
      <w:pPr>
        <w:pStyle w:val="ac"/>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Abstract submission deadline: 15 February 2020</w:t>
      </w:r>
    </w:p>
    <w:p w:rsidR="008867E2" w:rsidRDefault="004003B6">
      <w:pPr>
        <w:pStyle w:val="ac"/>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Notification of Acceptance: 28 February 2020</w:t>
      </w:r>
    </w:p>
    <w:p w:rsidR="008867E2" w:rsidRDefault="004003B6">
      <w:pPr>
        <w:pStyle w:val="ac"/>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Full paper submission deadline (SI recommendation requirements): 15 April 2020</w:t>
      </w:r>
    </w:p>
    <w:p w:rsidR="008867E2" w:rsidRDefault="004003B6">
      <w:pPr>
        <w:pStyle w:val="ac"/>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Registration deadline: 30 April 2020</w:t>
      </w:r>
    </w:p>
    <w:p w:rsidR="008867E2" w:rsidRDefault="004003B6">
      <w:pPr>
        <w:pStyle w:val="ac"/>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Conference: 29-31 May 2020 (Registration date 29 May)</w:t>
      </w:r>
    </w:p>
    <w:p w:rsidR="008867E2" w:rsidRDefault="004003B6">
      <w:pPr>
        <w:pStyle w:val="ac"/>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color w:val="222222"/>
          <w:kern w:val="0"/>
          <w:sz w:val="24"/>
          <w:szCs w:val="24"/>
        </w:rPr>
        <w:t>Submissions to the special issues: 15 July 2020</w:t>
      </w:r>
    </w:p>
    <w:p w:rsidR="008867E2" w:rsidRDefault="008867E2">
      <w:pPr>
        <w:pStyle w:val="ac"/>
        <w:shd w:val="clear" w:color="auto" w:fill="F2F2F2" w:themeFill="background1" w:themeFillShade="F2"/>
        <w:snapToGrid w:val="0"/>
        <w:spacing w:line="480" w:lineRule="auto"/>
        <w:ind w:left="420" w:firstLineChars="0" w:firstLine="0"/>
        <w:rPr>
          <w:rFonts w:ascii="Times New Roman" w:hAnsi="Times New Roman" w:cs="Times New Roman"/>
          <w:sz w:val="24"/>
          <w:szCs w:val="24"/>
        </w:rPr>
      </w:pPr>
    </w:p>
    <w:p w:rsidR="008867E2" w:rsidRDefault="004003B6">
      <w:pPr>
        <w:widowControl/>
        <w:shd w:val="clear" w:color="auto" w:fill="F2F2F2" w:themeFill="background1" w:themeFillShade="F2"/>
        <w:snapToGrid w:val="0"/>
        <w:spacing w:line="480" w:lineRule="auto"/>
        <w:jc w:val="left"/>
        <w:rPr>
          <w:rFonts w:ascii="Times New Roman" w:hAnsi="Times New Roman" w:cs="Times New Roman"/>
          <w:b/>
          <w:color w:val="222222"/>
          <w:kern w:val="0"/>
          <w:sz w:val="24"/>
          <w:szCs w:val="24"/>
        </w:rPr>
      </w:pPr>
      <w:r>
        <w:rPr>
          <w:rFonts w:ascii="Times New Roman" w:hAnsi="Times New Roman" w:cs="Times New Roman"/>
          <w:b/>
          <w:color w:val="222222"/>
          <w:kern w:val="0"/>
          <w:sz w:val="24"/>
          <w:szCs w:val="24"/>
        </w:rPr>
        <w:t>Registration and fee payment:</w:t>
      </w:r>
    </w:p>
    <w:p w:rsidR="008867E2" w:rsidRDefault="004003B6">
      <w:pPr>
        <w:widowControl/>
        <w:shd w:val="clear" w:color="auto" w:fill="F2F2F2" w:themeFill="background1" w:themeFillShade="F2"/>
        <w:snapToGrid w:val="0"/>
        <w:spacing w:line="48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The registration fee includes conference materials, coffee breaks, lunch buffets, and gala dinner</w:t>
      </w:r>
    </w:p>
    <w:tbl>
      <w:tblPr>
        <w:tblStyle w:val="ab"/>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7"/>
        <w:gridCol w:w="1199"/>
        <w:gridCol w:w="2308"/>
        <w:gridCol w:w="2024"/>
      </w:tblGrid>
      <w:tr w:rsidR="008867E2" w:rsidTr="0074797F">
        <w:tc>
          <w:tcPr>
            <w:tcW w:w="4106" w:type="dxa"/>
            <w:gridSpan w:val="2"/>
          </w:tcPr>
          <w:p w:rsidR="008867E2" w:rsidRDefault="004003B6">
            <w:pPr>
              <w:widowControl/>
              <w:snapToGrid w:val="0"/>
              <w:spacing w:line="360" w:lineRule="auto"/>
              <w:rPr>
                <w:rFonts w:ascii="Times New Roman" w:hAnsi="Times New Roman" w:cs="Times New Roman"/>
                <w:b/>
                <w:color w:val="222222"/>
                <w:kern w:val="0"/>
                <w:sz w:val="24"/>
                <w:szCs w:val="24"/>
              </w:rPr>
            </w:pPr>
            <w:r>
              <w:rPr>
                <w:rFonts w:ascii="Times New Roman" w:hAnsi="Times New Roman" w:cs="Times New Roman" w:hint="eastAsia"/>
                <w:b/>
                <w:color w:val="222222"/>
                <w:kern w:val="0"/>
                <w:sz w:val="24"/>
                <w:szCs w:val="24"/>
              </w:rPr>
              <w:t>International participant</w:t>
            </w:r>
          </w:p>
        </w:tc>
        <w:tc>
          <w:tcPr>
            <w:tcW w:w="4332" w:type="dxa"/>
            <w:gridSpan w:val="2"/>
          </w:tcPr>
          <w:p w:rsidR="008867E2" w:rsidRDefault="004003B6">
            <w:pPr>
              <w:widowControl/>
              <w:snapToGrid w:val="0"/>
              <w:spacing w:line="360" w:lineRule="auto"/>
              <w:rPr>
                <w:rFonts w:ascii="Times New Roman" w:hAnsi="Times New Roman" w:cs="Times New Roman"/>
                <w:b/>
                <w:color w:val="222222"/>
                <w:kern w:val="0"/>
                <w:sz w:val="24"/>
                <w:szCs w:val="24"/>
              </w:rPr>
            </w:pPr>
            <w:r>
              <w:rPr>
                <w:rFonts w:ascii="Times New Roman" w:hAnsi="Times New Roman" w:cs="Times New Roman" w:hint="eastAsia"/>
                <w:b/>
                <w:color w:val="222222"/>
                <w:kern w:val="0"/>
                <w:sz w:val="24"/>
                <w:szCs w:val="24"/>
              </w:rPr>
              <w:t>Chinese participant</w:t>
            </w:r>
          </w:p>
        </w:tc>
      </w:tr>
      <w:tr w:rsidR="008867E2" w:rsidTr="0074797F">
        <w:tc>
          <w:tcPr>
            <w:tcW w:w="2907"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Regular participant</w:t>
            </w:r>
          </w:p>
        </w:tc>
        <w:tc>
          <w:tcPr>
            <w:tcW w:w="1199"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$4</w:t>
            </w:r>
            <w:r>
              <w:rPr>
                <w:rFonts w:ascii="Times New Roman" w:hAnsi="Times New Roman" w:cs="Times New Roman"/>
                <w:color w:val="222222"/>
                <w:kern w:val="0"/>
                <w:sz w:val="24"/>
                <w:szCs w:val="24"/>
              </w:rPr>
              <w:t>00</w:t>
            </w:r>
          </w:p>
        </w:tc>
        <w:tc>
          <w:tcPr>
            <w:tcW w:w="2308"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Regular participant</w:t>
            </w:r>
          </w:p>
        </w:tc>
        <w:tc>
          <w:tcPr>
            <w:tcW w:w="2024"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2600</w:t>
            </w:r>
            <w:r>
              <w:rPr>
                <w:rFonts w:ascii="Times New Roman" w:hAnsi="Times New Roman" w:cs="Times New Roman"/>
                <w:color w:val="222222"/>
                <w:kern w:val="0"/>
                <w:sz w:val="24"/>
                <w:szCs w:val="24"/>
              </w:rPr>
              <w:t xml:space="preserve"> RMB</w:t>
            </w:r>
          </w:p>
        </w:tc>
      </w:tr>
      <w:tr w:rsidR="008867E2" w:rsidTr="0074797F">
        <w:tc>
          <w:tcPr>
            <w:tcW w:w="2907"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S</w:t>
            </w:r>
            <w:r>
              <w:rPr>
                <w:rFonts w:ascii="Times New Roman" w:hAnsi="Times New Roman" w:cs="Times New Roman" w:hint="eastAsia"/>
                <w:color w:val="222222"/>
                <w:kern w:val="0"/>
                <w:sz w:val="24"/>
                <w:szCs w:val="24"/>
              </w:rPr>
              <w:t>tudent</w:t>
            </w:r>
          </w:p>
        </w:tc>
        <w:tc>
          <w:tcPr>
            <w:tcW w:w="1199"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$260</w:t>
            </w:r>
          </w:p>
        </w:tc>
        <w:tc>
          <w:tcPr>
            <w:tcW w:w="2308"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S</w:t>
            </w:r>
            <w:r>
              <w:rPr>
                <w:rFonts w:ascii="Times New Roman" w:hAnsi="Times New Roman" w:cs="Times New Roman" w:hint="eastAsia"/>
                <w:color w:val="222222"/>
                <w:kern w:val="0"/>
                <w:sz w:val="24"/>
                <w:szCs w:val="24"/>
              </w:rPr>
              <w:t>tudent</w:t>
            </w:r>
          </w:p>
        </w:tc>
        <w:tc>
          <w:tcPr>
            <w:tcW w:w="2024"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1600 RMB</w:t>
            </w:r>
          </w:p>
        </w:tc>
      </w:tr>
      <w:tr w:rsidR="008867E2" w:rsidTr="0074797F">
        <w:tc>
          <w:tcPr>
            <w:tcW w:w="2907"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Accompany person</w:t>
            </w:r>
          </w:p>
        </w:tc>
        <w:tc>
          <w:tcPr>
            <w:tcW w:w="1199"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$260</w:t>
            </w:r>
          </w:p>
        </w:tc>
        <w:tc>
          <w:tcPr>
            <w:tcW w:w="2308"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Accompany person</w:t>
            </w:r>
          </w:p>
        </w:tc>
        <w:tc>
          <w:tcPr>
            <w:tcW w:w="2024" w:type="dxa"/>
          </w:tcPr>
          <w:p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1600</w:t>
            </w:r>
            <w:r>
              <w:rPr>
                <w:rFonts w:ascii="Times New Roman" w:hAnsi="Times New Roman" w:cs="Times New Roman"/>
                <w:color w:val="222222"/>
                <w:kern w:val="0"/>
                <w:sz w:val="24"/>
                <w:szCs w:val="24"/>
              </w:rPr>
              <w:t xml:space="preserve"> RMB</w:t>
            </w:r>
          </w:p>
        </w:tc>
        <w:bookmarkStart w:id="0" w:name="_GoBack"/>
        <w:bookmarkEnd w:id="0"/>
      </w:tr>
    </w:tbl>
    <w:p w:rsidR="008867E2" w:rsidRDefault="008867E2">
      <w:pPr>
        <w:widowControl/>
        <w:shd w:val="clear" w:color="auto" w:fill="F2F2F2" w:themeFill="background1" w:themeFillShade="F2"/>
        <w:snapToGrid w:val="0"/>
        <w:spacing w:line="480" w:lineRule="auto"/>
        <w:rPr>
          <w:rFonts w:ascii="Times New Roman" w:hAnsi="Times New Roman" w:cs="Times New Roman"/>
          <w:color w:val="222222"/>
          <w:kern w:val="0"/>
          <w:sz w:val="24"/>
          <w:szCs w:val="24"/>
        </w:rPr>
      </w:pPr>
    </w:p>
    <w:p w:rsidR="008867E2" w:rsidRDefault="004003B6">
      <w:pPr>
        <w:widowControl/>
        <w:shd w:val="clear" w:color="auto" w:fill="F2F2F2" w:themeFill="background1" w:themeFillShade="F2"/>
        <w:snapToGrid w:val="0"/>
        <w:spacing w:line="360" w:lineRule="auto"/>
        <w:jc w:val="left"/>
        <w:rPr>
          <w:rFonts w:ascii="Times New Roman" w:hAnsi="Times New Roman" w:cs="Times New Roman"/>
          <w:color w:val="222222"/>
          <w:kern w:val="0"/>
          <w:sz w:val="24"/>
          <w:szCs w:val="24"/>
        </w:rPr>
      </w:pPr>
      <w:bookmarkStart w:id="1" w:name="_MON_1566281289"/>
      <w:bookmarkEnd w:id="1"/>
      <w:r>
        <w:rPr>
          <w:rFonts w:ascii="Times New Roman" w:hAnsi="Times New Roman" w:cs="Times New Roman"/>
          <w:color w:val="222222"/>
          <w:kern w:val="0"/>
          <w:sz w:val="24"/>
          <w:szCs w:val="24"/>
        </w:rPr>
        <w:t>Please send us an email for any enquiry:</w:t>
      </w:r>
      <w:r>
        <w:rPr>
          <w:rFonts w:ascii="Times New Roman" w:hAnsi="Times New Roman" w:cs="Times New Roman"/>
          <w:sz w:val="24"/>
          <w:szCs w:val="24"/>
        </w:rPr>
        <w:t xml:space="preserve"> </w:t>
      </w:r>
      <w:hyperlink r:id="rId14" w:history="1">
        <w:r w:rsidR="00580D19" w:rsidRPr="005A3F10">
          <w:rPr>
            <w:rStyle w:val="a9"/>
            <w:rFonts w:ascii="Times New Roman" w:hAnsi="Times New Roman" w:cs="Times New Roman"/>
            <w:kern w:val="0"/>
            <w:sz w:val="24"/>
            <w:szCs w:val="24"/>
          </w:rPr>
          <w:t>http://www.cnefn.com/index.html?init=7.1</w:t>
        </w:r>
      </w:hyperlink>
    </w:p>
    <w:p w:rsidR="008867E2" w:rsidRDefault="004003B6">
      <w:pPr>
        <w:widowControl/>
        <w:shd w:val="clear" w:color="auto" w:fill="F2F2F2" w:themeFill="background1" w:themeFillShade="F2"/>
        <w:snapToGrid w:val="0"/>
        <w:spacing w:line="360" w:lineRule="auto"/>
        <w:jc w:val="left"/>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For more information, please refer to the conference website</w:t>
      </w:r>
      <w:r>
        <w:rPr>
          <w:rFonts w:ascii="Times New Roman" w:hAnsi="Times New Roman" w:cs="Times New Roman" w:hint="eastAsia"/>
          <w:color w:val="222222"/>
          <w:kern w:val="0"/>
          <w:sz w:val="24"/>
          <w:szCs w:val="24"/>
        </w:rPr>
        <w:t>:</w:t>
      </w:r>
      <w:r>
        <w:rPr>
          <w:rFonts w:ascii="Times New Roman" w:hAnsi="Times New Roman" w:cs="Times New Roman"/>
          <w:kern w:val="0"/>
          <w:sz w:val="24"/>
          <w:szCs w:val="24"/>
        </w:rPr>
        <w:t xml:space="preserve"> </w:t>
      </w:r>
      <w:hyperlink r:id="rId15" w:history="1">
        <w:r>
          <w:rPr>
            <w:rStyle w:val="a9"/>
            <w:rFonts w:ascii="Times New Roman" w:hAnsi="Times New Roman" w:cs="Times New Roman"/>
            <w:kern w:val="0"/>
            <w:sz w:val="24"/>
            <w:szCs w:val="24"/>
          </w:rPr>
          <w:t>http://www.cnefn.com</w:t>
        </w:r>
      </w:hyperlink>
    </w:p>
    <w:p w:rsidR="008867E2" w:rsidRDefault="008867E2">
      <w:pPr>
        <w:shd w:val="clear" w:color="auto" w:fill="F2F2F2" w:themeFill="background1" w:themeFillShade="F2"/>
        <w:snapToGrid w:val="0"/>
        <w:spacing w:line="480" w:lineRule="auto"/>
        <w:rPr>
          <w:rFonts w:ascii="Times New Roman" w:hAnsi="Times New Roman" w:cs="Times New Roman"/>
          <w:sz w:val="24"/>
          <w:szCs w:val="24"/>
        </w:rPr>
      </w:pPr>
    </w:p>
    <w:sectPr w:rsidR="008867E2">
      <w:pgSz w:w="11906" w:h="16838"/>
      <w:pgMar w:top="23"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84E" w:rsidRDefault="000E484E">
      <w:r>
        <w:separator/>
      </w:r>
    </w:p>
  </w:endnote>
  <w:endnote w:type="continuationSeparator" w:id="0">
    <w:p w:rsidR="000E484E" w:rsidRDefault="000E4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84E" w:rsidRDefault="000E484E">
      <w:r>
        <w:separator/>
      </w:r>
    </w:p>
  </w:footnote>
  <w:footnote w:type="continuationSeparator" w:id="0">
    <w:p w:rsidR="000E484E" w:rsidRDefault="000E48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A4732"/>
    <w:multiLevelType w:val="hybridMultilevel"/>
    <w:tmpl w:val="08E0BC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D2611E3"/>
    <w:multiLevelType w:val="hybridMultilevel"/>
    <w:tmpl w:val="D3B2CB2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8593E60"/>
    <w:multiLevelType w:val="hybridMultilevel"/>
    <w:tmpl w:val="3F7AC05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AC1096C"/>
    <w:multiLevelType w:val="hybridMultilevel"/>
    <w:tmpl w:val="5F104A9A"/>
    <w:lvl w:ilvl="0" w:tplc="C55AA22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C99213B"/>
    <w:multiLevelType w:val="hybridMultilevel"/>
    <w:tmpl w:val="265E4038"/>
    <w:lvl w:ilvl="0" w:tplc="C55AA22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2244677"/>
    <w:multiLevelType w:val="hybridMultilevel"/>
    <w:tmpl w:val="7272110E"/>
    <w:lvl w:ilvl="0" w:tplc="C55AA22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B7E081F"/>
    <w:multiLevelType w:val="hybridMultilevel"/>
    <w:tmpl w:val="888838A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6CD6349"/>
    <w:multiLevelType w:val="hybridMultilevel"/>
    <w:tmpl w:val="47C84D1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43203C"/>
    <w:multiLevelType w:val="multilevel"/>
    <w:tmpl w:val="4B43203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600C76E6"/>
    <w:multiLevelType w:val="hybridMultilevel"/>
    <w:tmpl w:val="3766C6C8"/>
    <w:lvl w:ilvl="0" w:tplc="C55AA22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5"/>
  </w:num>
  <w:num w:numId="3">
    <w:abstractNumId w:val="1"/>
  </w:num>
  <w:num w:numId="4">
    <w:abstractNumId w:val="6"/>
  </w:num>
  <w:num w:numId="5">
    <w:abstractNumId w:val="7"/>
  </w:num>
  <w:num w:numId="6">
    <w:abstractNumId w:val="0"/>
  </w:num>
  <w:num w:numId="7">
    <w:abstractNumId w:val="9"/>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7E2"/>
    <w:rsid w:val="000373FB"/>
    <w:rsid w:val="00090147"/>
    <w:rsid w:val="000E484E"/>
    <w:rsid w:val="002111C4"/>
    <w:rsid w:val="003A7ACA"/>
    <w:rsid w:val="003B5637"/>
    <w:rsid w:val="003F3B45"/>
    <w:rsid w:val="004003B6"/>
    <w:rsid w:val="004408E3"/>
    <w:rsid w:val="00543E82"/>
    <w:rsid w:val="00580D19"/>
    <w:rsid w:val="00740438"/>
    <w:rsid w:val="0074797F"/>
    <w:rsid w:val="007B047A"/>
    <w:rsid w:val="008867E2"/>
    <w:rsid w:val="008A431E"/>
    <w:rsid w:val="008C159B"/>
    <w:rsid w:val="00A55F5A"/>
    <w:rsid w:val="00C633E4"/>
    <w:rsid w:val="00FA3D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CA8632-8397-4B34-B17A-A952A2376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74797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Balloon Text"/>
    <w:basedOn w:val="a"/>
    <w:link w:val="Char1"/>
    <w:uiPriority w:val="99"/>
    <w:unhideWhenUsed/>
    <w:rPr>
      <w:sz w:val="16"/>
      <w:szCs w:val="16"/>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FollowedHyperlink"/>
    <w:basedOn w:val="a0"/>
    <w:uiPriority w:val="99"/>
    <w:unhideWhenUsed/>
    <w:qFormat/>
    <w:rPr>
      <w:color w:val="800080" w:themeColor="followedHyperlink"/>
      <w:u w:val="single"/>
    </w:rPr>
  </w:style>
  <w:style w:type="character" w:styleId="a9">
    <w:name w:val="Hyperlink"/>
    <w:basedOn w:val="a0"/>
    <w:uiPriority w:val="99"/>
    <w:unhideWhenUsed/>
    <w:qFormat/>
    <w:rPr>
      <w:color w:val="0000FF"/>
      <w:u w:val="single"/>
    </w:rPr>
  </w:style>
  <w:style w:type="character" w:styleId="aa">
    <w:name w:val="annotation reference"/>
    <w:basedOn w:val="a0"/>
    <w:uiPriority w:val="99"/>
    <w:unhideWhenUsed/>
    <w:qFormat/>
    <w:rPr>
      <w:sz w:val="21"/>
      <w:szCs w:val="21"/>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686553913msolistparagraph">
    <w:name w:val="yiv1686553913msolistparagraph"/>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10">
    <w:name w:val="列出段落1"/>
    <w:basedOn w:val="a"/>
    <w:uiPriority w:val="34"/>
    <w:qFormat/>
    <w:pPr>
      <w:ind w:firstLineChars="200" w:firstLine="420"/>
    </w:p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 w:type="character" w:customStyle="1" w:styleId="Char1">
    <w:name w:val="批注框文本 Char"/>
    <w:basedOn w:val="a0"/>
    <w:link w:val="a5"/>
    <w:uiPriority w:val="99"/>
    <w:semiHidden/>
    <w:rPr>
      <w:sz w:val="16"/>
      <w:szCs w:val="16"/>
    </w:rPr>
  </w:style>
  <w:style w:type="character" w:customStyle="1" w:styleId="1Char">
    <w:name w:val="标题 1 Char"/>
    <w:basedOn w:val="a0"/>
    <w:link w:val="1"/>
    <w:uiPriority w:val="9"/>
    <w:qFormat/>
    <w:rPr>
      <w:rFonts w:ascii="宋体" w:eastAsia="宋体" w:hAnsi="宋体" w:cs="宋体"/>
      <w:b/>
      <w:bCs/>
      <w:kern w:val="36"/>
      <w:sz w:val="48"/>
      <w:szCs w:val="48"/>
    </w:r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paragraph" w:styleId="ac">
    <w:name w:val="List Paragraph"/>
    <w:basedOn w:val="a"/>
    <w:uiPriority w:val="34"/>
    <w:qFormat/>
    <w:pPr>
      <w:ind w:firstLineChars="200" w:firstLine="420"/>
    </w:pPr>
  </w:style>
  <w:style w:type="character" w:customStyle="1" w:styleId="3Char">
    <w:name w:val="标题 3 Char"/>
    <w:basedOn w:val="a0"/>
    <w:link w:val="3"/>
    <w:uiPriority w:val="9"/>
    <w:semiHidden/>
    <w:rsid w:val="0074797F"/>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3925">
      <w:bodyDiv w:val="1"/>
      <w:marLeft w:val="0"/>
      <w:marRight w:val="0"/>
      <w:marTop w:val="0"/>
      <w:marBottom w:val="0"/>
      <w:divBdr>
        <w:top w:val="none" w:sz="0" w:space="0" w:color="auto"/>
        <w:left w:val="none" w:sz="0" w:space="0" w:color="auto"/>
        <w:bottom w:val="none" w:sz="0" w:space="0" w:color="auto"/>
        <w:right w:val="none" w:sz="0" w:space="0" w:color="auto"/>
      </w:divBdr>
    </w:div>
    <w:div w:id="549877588">
      <w:bodyDiv w:val="1"/>
      <w:marLeft w:val="0"/>
      <w:marRight w:val="0"/>
      <w:marTop w:val="0"/>
      <w:marBottom w:val="0"/>
      <w:divBdr>
        <w:top w:val="none" w:sz="0" w:space="0" w:color="auto"/>
        <w:left w:val="none" w:sz="0" w:space="0" w:color="auto"/>
        <w:bottom w:val="none" w:sz="0" w:space="0" w:color="auto"/>
        <w:right w:val="none" w:sz="0" w:space="0" w:color="auto"/>
      </w:divBdr>
    </w:div>
    <w:div w:id="1001273672">
      <w:bodyDiv w:val="1"/>
      <w:marLeft w:val="0"/>
      <w:marRight w:val="0"/>
      <w:marTop w:val="0"/>
      <w:marBottom w:val="0"/>
      <w:divBdr>
        <w:top w:val="none" w:sz="0" w:space="0" w:color="auto"/>
        <w:left w:val="none" w:sz="0" w:space="0" w:color="auto"/>
        <w:bottom w:val="none" w:sz="0" w:space="0" w:color="auto"/>
        <w:right w:val="none" w:sz="0" w:space="0" w:color="auto"/>
      </w:divBdr>
    </w:div>
    <w:div w:id="1073773337">
      <w:bodyDiv w:val="1"/>
      <w:marLeft w:val="0"/>
      <w:marRight w:val="0"/>
      <w:marTop w:val="0"/>
      <w:marBottom w:val="0"/>
      <w:divBdr>
        <w:top w:val="none" w:sz="0" w:space="0" w:color="auto"/>
        <w:left w:val="none" w:sz="0" w:space="0" w:color="auto"/>
        <w:bottom w:val="none" w:sz="0" w:space="0" w:color="auto"/>
        <w:right w:val="none" w:sz="0" w:space="0" w:color="auto"/>
      </w:divBdr>
    </w:div>
    <w:div w:id="1153373809">
      <w:bodyDiv w:val="1"/>
      <w:marLeft w:val="0"/>
      <w:marRight w:val="0"/>
      <w:marTop w:val="0"/>
      <w:marBottom w:val="0"/>
      <w:divBdr>
        <w:top w:val="none" w:sz="0" w:space="0" w:color="auto"/>
        <w:left w:val="none" w:sz="0" w:space="0" w:color="auto"/>
        <w:bottom w:val="none" w:sz="0" w:space="0" w:color="auto"/>
        <w:right w:val="none" w:sz="0" w:space="0" w:color="auto"/>
      </w:divBdr>
    </w:div>
    <w:div w:id="1290934157">
      <w:bodyDiv w:val="1"/>
      <w:marLeft w:val="0"/>
      <w:marRight w:val="0"/>
      <w:marTop w:val="0"/>
      <w:marBottom w:val="0"/>
      <w:divBdr>
        <w:top w:val="none" w:sz="0" w:space="0" w:color="auto"/>
        <w:left w:val="none" w:sz="0" w:space="0" w:color="auto"/>
        <w:bottom w:val="none" w:sz="0" w:space="0" w:color="auto"/>
        <w:right w:val="none" w:sz="0" w:space="0" w:color="auto"/>
      </w:divBdr>
    </w:div>
    <w:div w:id="2128768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ournals.elsevier.com/international-review-of-financial-analysis/" TargetMode="External"/><Relationship Id="rId5" Type="http://schemas.openxmlformats.org/officeDocument/2006/relationships/settings" Target="settings.xml"/><Relationship Id="rId15" Type="http://schemas.openxmlformats.org/officeDocument/2006/relationships/hyperlink" Target="http://www.cnefn.com" TargetMode="External"/><Relationship Id="rId10" Type="http://schemas.openxmlformats.org/officeDocument/2006/relationships/hyperlink" Target="http://www.cnefn.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nefn.com/index.html?init=7.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73580-36A8-4EC0-8DB5-2ABCC93C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8</Pages>
  <Words>1124</Words>
  <Characters>6407</Characters>
  <Application>Microsoft Office Word</Application>
  <DocSecurity>0</DocSecurity>
  <Lines>53</Lines>
  <Paragraphs>15</Paragraphs>
  <ScaleCrop>false</ScaleCrop>
  <Company>Hewlett-Packard Company</Company>
  <LinksUpToDate>false</LinksUpToDate>
  <CharactersWithSpaces>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Z620WS</dc:creator>
  <cp:lastModifiedBy>jq</cp:lastModifiedBy>
  <cp:revision>22</cp:revision>
  <cp:lastPrinted>2019-10-12T02:00:00Z</cp:lastPrinted>
  <dcterms:created xsi:type="dcterms:W3CDTF">2019-09-29T07:19:00Z</dcterms:created>
  <dcterms:modified xsi:type="dcterms:W3CDTF">2020-02-07T08:11:00Z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